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D69AB" w14:textId="4B4DF74C" w:rsidR="00FF2ECE" w:rsidRDefault="000C2255" w:rsidP="00FF2ECE">
      <w:pPr>
        <w:pStyle w:val="ds-markdown-paragraph"/>
        <w:spacing w:before="240" w:beforeAutospacing="0" w:after="240" w:afterAutospacing="0" w:line="420" w:lineRule="atLeast"/>
        <w:jc w:val="center"/>
        <w:rPr>
          <w:b/>
          <w:bCs/>
          <w:color w:val="131314"/>
          <w:sz w:val="28"/>
          <w:szCs w:val="28"/>
          <w:shd w:val="clear" w:color="auto" w:fill="FFFFFF"/>
        </w:rPr>
      </w:pPr>
      <w:bookmarkStart w:id="0" w:name="_GoBack"/>
      <w:bookmarkEnd w:id="0"/>
      <w:r w:rsidRPr="002A4AC3">
        <w:rPr>
          <w:b/>
          <w:bCs/>
          <w:color w:val="131314"/>
          <w:sz w:val="28"/>
          <w:szCs w:val="28"/>
          <w:shd w:val="clear" w:color="auto" w:fill="FFFFFF"/>
          <w:lang w:val="en-US"/>
        </w:rPr>
        <w:t>Resolving the Cold Ignition Problem of Stellar Fusio</w:t>
      </w:r>
      <w:r w:rsidR="00FF2ECE" w:rsidRPr="002A4AC3">
        <w:rPr>
          <w:b/>
          <w:bCs/>
          <w:color w:val="131314"/>
          <w:sz w:val="28"/>
          <w:szCs w:val="28"/>
          <w:shd w:val="clear" w:color="auto" w:fill="FFFFFF"/>
          <w:lang w:val="en-US"/>
        </w:rPr>
        <w:t>n</w:t>
      </w:r>
      <w:r w:rsidR="00D72993">
        <w:rPr>
          <w:b/>
          <w:bCs/>
          <w:color w:val="131314"/>
          <w:sz w:val="28"/>
          <w:szCs w:val="28"/>
          <w:shd w:val="clear" w:color="auto" w:fill="FFFFFF"/>
        </w:rPr>
        <w:t>:</w:t>
      </w:r>
    </w:p>
    <w:p w14:paraId="0914F275" w14:textId="089FDDA1" w:rsidR="00D72993" w:rsidRPr="00D72993" w:rsidRDefault="00D72993" w:rsidP="00FF2ECE">
      <w:pPr>
        <w:pStyle w:val="ds-markdown-paragraph"/>
        <w:spacing w:before="240" w:beforeAutospacing="0" w:after="240" w:afterAutospacing="0" w:line="420" w:lineRule="atLeast"/>
        <w:jc w:val="center"/>
        <w:rPr>
          <w:b/>
          <w:bCs/>
          <w:color w:val="131314"/>
          <w:sz w:val="28"/>
          <w:szCs w:val="28"/>
          <w:shd w:val="clear" w:color="auto" w:fill="FFFFFF"/>
        </w:rPr>
      </w:pPr>
      <w:r w:rsidRPr="002A4AC3">
        <w:rPr>
          <w:b/>
          <w:bCs/>
          <w:color w:val="131314"/>
          <w:sz w:val="28"/>
          <w:szCs w:val="28"/>
          <w:shd w:val="clear" w:color="auto" w:fill="FFFFFF"/>
          <w:lang w:val="en-US"/>
        </w:rPr>
        <w:t>Stars as Temporal Reactors</w:t>
      </w:r>
      <w:r>
        <w:rPr>
          <w:b/>
          <w:bCs/>
          <w:color w:val="131314"/>
          <w:sz w:val="28"/>
          <w:szCs w:val="28"/>
          <w:shd w:val="clear" w:color="auto" w:fill="FFFFFF"/>
        </w:rPr>
        <w:t>.</w:t>
      </w:r>
    </w:p>
    <w:p w14:paraId="64CF707C" w14:textId="77777777" w:rsidR="00991D5B" w:rsidRPr="00CA0ABB" w:rsidRDefault="00991D5B" w:rsidP="00991D5B">
      <w:pPr>
        <w:spacing w:after="0" w:line="240" w:lineRule="auto"/>
        <w:rPr>
          <w:rFonts w:ascii="Times New Roman" w:eastAsia="Times New Roman" w:hAnsi="Times New Roman" w:cs="Times New Roman"/>
          <w:sz w:val="24"/>
          <w:szCs w:val="24"/>
          <w:lang w:val="en-US"/>
        </w:rPr>
      </w:pPr>
      <w:r w:rsidRPr="00CA0ABB">
        <w:rPr>
          <w:rFonts w:ascii="Times New Roman" w:eastAsia="Times New Roman" w:hAnsi="Times New Roman" w:cs="Times New Roman"/>
          <w:b/>
          <w:bCs/>
          <w:sz w:val="24"/>
          <w:szCs w:val="24"/>
          <w:lang w:val="en-US"/>
        </w:rPr>
        <w:t>Andriy Lemeshko</w:t>
      </w:r>
      <w:r w:rsidRPr="00CA0ABB">
        <w:rPr>
          <w:rFonts w:ascii="Times New Roman" w:eastAsia="Times New Roman" w:hAnsi="Times New Roman" w:cs="Times New Roman"/>
          <w:sz w:val="24"/>
          <w:szCs w:val="24"/>
          <w:lang w:val="en-US"/>
        </w:rPr>
        <w:br/>
        <w:t>Doctor of Philosophy, Associate Professor</w:t>
      </w:r>
      <w:r w:rsidRPr="00CA0ABB">
        <w:rPr>
          <w:rFonts w:ascii="Times New Roman" w:eastAsia="Times New Roman" w:hAnsi="Times New Roman" w:cs="Times New Roman"/>
          <w:sz w:val="24"/>
          <w:szCs w:val="24"/>
          <w:lang w:val="en-US"/>
        </w:rPr>
        <w:br/>
        <w:t>Taras Shevchenko National University of Kyiv, Ukraine</w:t>
      </w:r>
      <w:r w:rsidRPr="00CA0ABB">
        <w:rPr>
          <w:rFonts w:ascii="Times New Roman" w:eastAsia="Times New Roman" w:hAnsi="Times New Roman" w:cs="Times New Roman"/>
          <w:sz w:val="24"/>
          <w:szCs w:val="24"/>
          <w:lang w:val="en-US"/>
        </w:rPr>
        <w:br/>
        <w:t>ORCID: 0000-0001-8003-3168</w:t>
      </w:r>
    </w:p>
    <w:p w14:paraId="05957CBB" w14:textId="5C1BD248" w:rsidR="0042132C" w:rsidRPr="002A4AC3" w:rsidRDefault="0042132C" w:rsidP="00991D5B">
      <w:pPr>
        <w:pStyle w:val="ds-markdown-paragraph"/>
        <w:spacing w:before="0" w:beforeAutospacing="0" w:after="0" w:afterAutospacing="0" w:line="420" w:lineRule="atLeast"/>
        <w:rPr>
          <w:lang w:val="en-US"/>
        </w:rPr>
      </w:pPr>
      <w:r w:rsidRPr="002A4AC3">
        <w:rPr>
          <w:rStyle w:val="a4"/>
          <w:lang w:val="en-US"/>
        </w:rPr>
        <w:t>Zenodo preprints: </w:t>
      </w:r>
      <w:hyperlink r:id="rId5" w:tgtFrame="_blank" w:history="1">
        <w:r w:rsidRPr="002A4AC3">
          <w:rPr>
            <w:rStyle w:val="a5"/>
            <w:i/>
            <w:iCs/>
            <w:color w:val="auto"/>
            <w:bdr w:val="single" w:sz="12" w:space="0" w:color="auto" w:frame="1"/>
            <w:lang w:val="en-US"/>
          </w:rPr>
          <w:t>https://zenodo.org/communities/ttg-series/</w:t>
        </w:r>
      </w:hyperlink>
    </w:p>
    <w:p w14:paraId="52DEBCCB" w14:textId="77777777" w:rsidR="0042132C" w:rsidRPr="002A4AC3" w:rsidRDefault="00ED7FE1" w:rsidP="0042132C">
      <w:pPr>
        <w:spacing w:before="480" w:after="480" w:line="420" w:lineRule="atLeast"/>
        <w:rPr>
          <w:rFonts w:ascii="Times New Roman" w:hAnsi="Times New Roman" w:cs="Times New Roman"/>
          <w:sz w:val="24"/>
          <w:szCs w:val="24"/>
          <w:lang w:val="en-US"/>
        </w:rPr>
      </w:pPr>
      <w:r>
        <w:rPr>
          <w:rFonts w:ascii="Times New Roman" w:hAnsi="Times New Roman" w:cs="Times New Roman"/>
          <w:sz w:val="24"/>
          <w:szCs w:val="24"/>
          <w:lang w:val="en-US"/>
        </w:rPr>
        <w:pict w14:anchorId="08C28470">
          <v:rect id="_x0000_i1025" style="width:0;height:.75pt" o:hralign="center" o:hrstd="t" o:hr="t" fillcolor="#a0a0a0" stroked="f"/>
        </w:pict>
      </w:r>
    </w:p>
    <w:p w14:paraId="278718E1" w14:textId="77777777" w:rsidR="00F05F00" w:rsidRDefault="00F05F00" w:rsidP="00F05F00">
      <w:pPr>
        <w:pStyle w:val="2"/>
      </w:pPr>
      <w:r>
        <w:t>Abstract</w:t>
      </w:r>
    </w:p>
    <w:p w14:paraId="04D23AD2" w14:textId="77777777" w:rsidR="00F05F00" w:rsidRDefault="00F05F00" w:rsidP="00F05F00">
      <w:pPr>
        <w:pStyle w:val="a7"/>
      </w:pPr>
      <w:r>
        <w:t>Stellar fusion is traditionally modeled as a thermal process in which gravitational contraction heats matter until nuclei overcome the Coulomb barrier via quantum tunneling. Although standard stellar models are highly successful, persistent sensitivities in reaction-rate predictions and isotopic abundances suggest that thermal activation alone may be insufficient and may be complemented by additional geometric factors.</w:t>
      </w:r>
    </w:p>
    <w:p w14:paraId="10273DEB" w14:textId="77777777" w:rsidR="00F05F00" w:rsidRDefault="00F05F00" w:rsidP="00F05F00">
      <w:pPr>
        <w:pStyle w:val="a7"/>
      </w:pPr>
      <w:r>
        <w:t xml:space="preserve">Within the Temporal Theory of the Universe (TTU), gravity emerges as a response to spatial gradients of a physical temporal field </w:t>
      </w:r>
      <w:r w:rsidRPr="00DF7CC4">
        <w:rPr>
          <w:b/>
          <w:bCs/>
        </w:rPr>
        <w:t>τ(x, t, Θ),</w:t>
      </w:r>
      <w:r>
        <w:t xml:space="preserve"> with acceleration in the weak-field limit given by:</w:t>
      </w:r>
    </w:p>
    <w:p w14:paraId="4C7F199E" w14:textId="77777777" w:rsidR="00F05F00" w:rsidRPr="00DF7CC4" w:rsidRDefault="00F05F00" w:rsidP="00F05F00">
      <w:pPr>
        <w:pStyle w:val="a7"/>
        <w:rPr>
          <w:b/>
          <w:bCs/>
        </w:rPr>
      </w:pPr>
      <w:r w:rsidRPr="00DF7CC4">
        <w:rPr>
          <w:b/>
          <w:bCs/>
        </w:rPr>
        <w:t xml:space="preserve">a = − c² </w:t>
      </w:r>
      <w:r w:rsidRPr="00DF7CC4">
        <w:rPr>
          <w:rFonts w:ascii="Cambria Math" w:hAnsi="Cambria Math" w:cs="Cambria Math"/>
          <w:b/>
          <w:bCs/>
        </w:rPr>
        <w:t>∇</w:t>
      </w:r>
      <w:r w:rsidRPr="00DF7CC4">
        <w:rPr>
          <w:b/>
          <w:bCs/>
        </w:rPr>
        <w:t xml:space="preserve"> ln τ.</w:t>
      </w:r>
    </w:p>
    <w:p w14:paraId="4306938C" w14:textId="77777777" w:rsidR="00F05F00" w:rsidRDefault="00F05F00" w:rsidP="00F05F00">
      <w:pPr>
        <w:pStyle w:val="a7"/>
      </w:pPr>
      <w:r>
        <w:t xml:space="preserve">We propose that intense gravitational stratification in stellar interiors generates significant radial logarithmic temporal gradients </w:t>
      </w:r>
      <w:r w:rsidRPr="00DF7CC4">
        <w:rPr>
          <w:rFonts w:ascii="Cambria Math" w:hAnsi="Cambria Math" w:cs="Cambria Math"/>
          <w:b/>
          <w:bCs/>
        </w:rPr>
        <w:t>∇</w:t>
      </w:r>
      <w:r w:rsidRPr="00DF7CC4">
        <w:rPr>
          <w:b/>
          <w:bCs/>
        </w:rPr>
        <w:t xml:space="preserve"> ln τ</w:t>
      </w:r>
      <w:r>
        <w:t xml:space="preserve"> that modify the quantum tunneling probability </w:t>
      </w:r>
      <w:r w:rsidRPr="00DF7CC4">
        <w:rPr>
          <w:b/>
          <w:bCs/>
        </w:rPr>
        <w:t>Γ</w:t>
      </w:r>
      <w:r>
        <w:t xml:space="preserve"> by altering the effective action </w:t>
      </w:r>
      <w:r w:rsidRPr="00DF7CC4">
        <w:rPr>
          <w:b/>
          <w:bCs/>
        </w:rPr>
        <w:t>S.</w:t>
      </w:r>
      <w:r>
        <w:t xml:space="preserve"> This leads to the Temporal Tunneling Equation (TTE):</w:t>
      </w:r>
    </w:p>
    <w:p w14:paraId="6E5730D5" w14:textId="77777777" w:rsidR="00F05F00" w:rsidRPr="00DF7CC4" w:rsidRDefault="00F05F00" w:rsidP="00F05F00">
      <w:pPr>
        <w:pStyle w:val="a7"/>
        <w:rPr>
          <w:b/>
          <w:bCs/>
        </w:rPr>
      </w:pPr>
      <w:r w:rsidRPr="00DF7CC4">
        <w:rPr>
          <w:b/>
          <w:bCs/>
        </w:rPr>
        <w:t>Γ ≈ Γ₀ exp[Λ (</w:t>
      </w:r>
      <w:r w:rsidRPr="00DF7CC4">
        <w:rPr>
          <w:rFonts w:ascii="Cambria Math" w:hAnsi="Cambria Math" w:cs="Cambria Math"/>
          <w:b/>
          <w:bCs/>
        </w:rPr>
        <w:t>∇</w:t>
      </w:r>
      <w:r w:rsidRPr="00DF7CC4">
        <w:rPr>
          <w:b/>
          <w:bCs/>
        </w:rPr>
        <w:t xml:space="preserve"> ln τ)²],</w:t>
      </w:r>
    </w:p>
    <w:p w14:paraId="21F94674" w14:textId="77777777" w:rsidR="00F05F00" w:rsidRDefault="00F05F00" w:rsidP="00F05F00">
      <w:pPr>
        <w:pStyle w:val="a7"/>
      </w:pPr>
      <w:r>
        <w:t>where Λ (dimension [L²]) is an effective coupling coefficient describing the sensitivity of the nuclear barrier to temporal geometry.</w:t>
      </w:r>
    </w:p>
    <w:p w14:paraId="73109958" w14:textId="77777777" w:rsidR="00F05F00" w:rsidRDefault="00F05F00" w:rsidP="00F05F00">
      <w:pPr>
        <w:pStyle w:val="a7"/>
      </w:pPr>
      <w:r>
        <w:t>This mechanism provides a temperature-independent enhancement of fusion rates in both the proton–proton chain and the CNO cycle. Consequently, stars are reinterpreted as temporal-geometric reactors in which nuclear ignition is governed not only by thermal compression of matter but also by geometric compression of local time.</w:t>
      </w:r>
    </w:p>
    <w:p w14:paraId="5ED7B090" w14:textId="77777777" w:rsidR="00F05F00" w:rsidRDefault="00F05F00" w:rsidP="00F05F00">
      <w:pPr>
        <w:pStyle w:val="a7"/>
      </w:pPr>
      <w:r>
        <w:t>The proposed framework offers a resolution to subtle stellar model tensions, modifies mass–luminosity–lifetime scaling relations, and yields falsifiable predictions for solar neutrino fluxes, helioseismic profiles, and stellar population statistics. In addition, we identify laboratory analogues in high-gradient condensed-matter and plasma systems that provide experimentally accessible tests of the TTE mechanism.</w:t>
      </w:r>
    </w:p>
    <w:p w14:paraId="19AE4A47" w14:textId="281C8B02" w:rsidR="00B25F00" w:rsidRDefault="00B25F00" w:rsidP="00B25F00">
      <w:pPr>
        <w:pStyle w:val="a7"/>
        <w:rPr>
          <w:lang w:val="en-US"/>
        </w:rPr>
      </w:pPr>
      <w:r w:rsidRPr="002A4AC3">
        <w:rPr>
          <w:rStyle w:val="a3"/>
          <w:lang w:val="en-US"/>
        </w:rPr>
        <w:t>Keywords:</w:t>
      </w:r>
      <w:r w:rsidRPr="002A4AC3">
        <w:rPr>
          <w:lang w:val="en-US"/>
        </w:rPr>
        <w:t xml:space="preserve"> temporal field τ, time gradient </w:t>
      </w:r>
      <w:r w:rsidR="008713DB">
        <w:rPr>
          <w:rFonts w:ascii="Cambria Math" w:hAnsi="Cambria Math" w:cs="Cambria Math"/>
          <w:sz w:val="28"/>
          <w:szCs w:val="28"/>
          <w:shd w:val="clear" w:color="auto" w:fill="FFFFFF"/>
        </w:rPr>
        <w:t>∇</w:t>
      </w:r>
      <w:r w:rsidR="008713DB">
        <w:rPr>
          <w:rFonts w:ascii="Arial" w:hAnsi="Arial" w:cs="Arial"/>
          <w:sz w:val="28"/>
          <w:szCs w:val="28"/>
          <w:shd w:val="clear" w:color="auto" w:fill="FFFFFF"/>
        </w:rPr>
        <w:t xml:space="preserve"> </w:t>
      </w:r>
      <w:r w:rsidR="008713DB">
        <w:rPr>
          <w:sz w:val="28"/>
          <w:szCs w:val="28"/>
          <w:shd w:val="clear" w:color="auto" w:fill="FFFFFF"/>
        </w:rPr>
        <w:t>ln τ</w:t>
      </w:r>
      <w:r w:rsidRPr="002A4AC3">
        <w:rPr>
          <w:lang w:val="en-US"/>
        </w:rPr>
        <w:t>, Temporal Theory of the Universe (TTU), hyper</w:t>
      </w:r>
      <w:r w:rsidRPr="002A4AC3">
        <w:rPr>
          <w:lang w:val="en-US"/>
        </w:rPr>
        <w:noBreakHyphen/>
        <w:t>time Θ, temporal tunneling equation (TTE), stellar fusion, Gamow factor, quantum tunneling enhancement, Coulomb barrier suppression, stellar temperature paradox, pp</w:t>
      </w:r>
      <w:r w:rsidRPr="002A4AC3">
        <w:rPr>
          <w:lang w:val="en-US"/>
        </w:rPr>
        <w:noBreakHyphen/>
        <w:t>chain, CNO cycle, solar neutrinos, helioseismology, mass–luminosity relation, main</w:t>
      </w:r>
      <w:r w:rsidRPr="002A4AC3">
        <w:rPr>
          <w:lang w:val="en-US"/>
        </w:rPr>
        <w:noBreakHyphen/>
        <w:t xml:space="preserve">sequence broadening, temporal </w:t>
      </w:r>
      <w:r w:rsidRPr="002A4AC3">
        <w:rPr>
          <w:lang w:val="en-US"/>
        </w:rPr>
        <w:lastRenderedPageBreak/>
        <w:t>curvature, gravitational catalysis, laboratory analogues, Z</w:t>
      </w:r>
      <w:r w:rsidRPr="002A4AC3">
        <w:rPr>
          <w:lang w:val="en-US"/>
        </w:rPr>
        <w:noBreakHyphen/>
        <w:t>pinch, Josephson junctions, cold</w:t>
      </w:r>
      <w:r w:rsidRPr="002A4AC3">
        <w:rPr>
          <w:lang w:val="en-US"/>
        </w:rPr>
        <w:noBreakHyphen/>
        <w:t>atom lattices, emergent quantum mechanics, scalar</w:t>
      </w:r>
      <w:r w:rsidRPr="002A4AC3">
        <w:rPr>
          <w:lang w:val="en-US"/>
        </w:rPr>
        <w:noBreakHyphen/>
        <w:t>tensor gravity, alternative gravity models</w:t>
      </w:r>
    </w:p>
    <w:p w14:paraId="3E81D8E7" w14:textId="77777777" w:rsidR="00572CB8" w:rsidRPr="00572CB8" w:rsidRDefault="00572CB8" w:rsidP="00572CB8">
      <w:pPr>
        <w:spacing w:after="0" w:line="240" w:lineRule="auto"/>
        <w:outlineLvl w:val="0"/>
        <w:rPr>
          <w:rFonts w:ascii="Times New Roman" w:eastAsia="Times New Roman" w:hAnsi="Times New Roman" w:cs="Times New Roman"/>
          <w:b/>
          <w:bCs/>
          <w:kern w:val="36"/>
          <w:sz w:val="24"/>
          <w:szCs w:val="24"/>
        </w:rPr>
      </w:pPr>
      <w:r w:rsidRPr="00572CB8">
        <w:rPr>
          <w:rFonts w:ascii="Times New Roman" w:eastAsia="Times New Roman" w:hAnsi="Times New Roman" w:cs="Times New Roman"/>
          <w:b/>
          <w:bCs/>
          <w:kern w:val="36"/>
          <w:sz w:val="24"/>
          <w:szCs w:val="24"/>
        </w:rPr>
        <w:t>Table of Contents</w:t>
      </w:r>
    </w:p>
    <w:p w14:paraId="166ADDB4"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Abstract</w:t>
      </w:r>
    </w:p>
    <w:p w14:paraId="1CC7F652"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1. Introduction: Beyond the Thermal</w:t>
      </w:r>
      <w:r w:rsidRPr="00572CB8">
        <w:rPr>
          <w:rFonts w:ascii="Times New Roman" w:eastAsia="Times New Roman" w:hAnsi="Times New Roman" w:cs="Times New Roman"/>
          <w:b/>
          <w:bCs/>
          <w:sz w:val="24"/>
          <w:szCs w:val="24"/>
        </w:rPr>
        <w:noBreakHyphen/>
        <w:t>Only Paradigm</w:t>
      </w:r>
    </w:p>
    <w:p w14:paraId="3E41568B"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2. Gravity as a Gradient of the Temporal Field (TTU Foundation)</w:t>
      </w:r>
    </w:p>
    <w:p w14:paraId="6BA1F985"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3. Systematic Inconsistencies in Classical Thermonuclear Models</w:t>
      </w:r>
    </w:p>
    <w:p w14:paraId="3FEE5A27"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3.1. The Thermal</w:t>
      </w:r>
      <w:r w:rsidRPr="00572CB8">
        <w:rPr>
          <w:rFonts w:ascii="Times New Roman" w:eastAsia="Times New Roman" w:hAnsi="Times New Roman" w:cs="Times New Roman"/>
          <w:sz w:val="24"/>
          <w:szCs w:val="24"/>
        </w:rPr>
        <w:noBreakHyphen/>
        <w:t>Statistical Tension</w:t>
      </w:r>
    </w:p>
    <w:p w14:paraId="3605674E"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 xml:space="preserve">4. The Temporal Tunneling Equation (TTE): How </w:t>
      </w:r>
      <w:r w:rsidRPr="00572CB8">
        <w:rPr>
          <w:rFonts w:ascii="Cambria Math" w:eastAsia="Times New Roman" w:hAnsi="Cambria Math" w:cs="Cambria Math"/>
          <w:b/>
          <w:bCs/>
          <w:sz w:val="24"/>
          <w:szCs w:val="24"/>
        </w:rPr>
        <w:t>∇</w:t>
      </w:r>
      <w:r w:rsidRPr="00572CB8">
        <w:rPr>
          <w:rFonts w:ascii="Times New Roman" w:eastAsia="Times New Roman" w:hAnsi="Times New Roman" w:cs="Times New Roman"/>
          <w:b/>
          <w:bCs/>
          <w:sz w:val="24"/>
          <w:szCs w:val="24"/>
        </w:rPr>
        <w:t xml:space="preserve"> ln τ Catalyzes Fusion</w:t>
      </w:r>
    </w:p>
    <w:p w14:paraId="0858ECB6"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4.1. Effective Parameters and Dimensional Consistency</w:t>
      </w:r>
    </w:p>
    <w:p w14:paraId="567DBFA2"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4.2. Derivation of the Geometric Boost</w:t>
      </w:r>
    </w:p>
    <w:p w14:paraId="312D8890"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4.3. Shift of the Gamow Peak</w:t>
      </w:r>
    </w:p>
    <w:p w14:paraId="3ADCC691"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5. Stellar Structure with Temporal Gradients: Quantitative Estimates</w:t>
      </w:r>
    </w:p>
    <w:p w14:paraId="42BA82BD"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5.1. Normalization and Logarithmic Gradients</w:t>
      </w:r>
    </w:p>
    <w:p w14:paraId="0836733E"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 xml:space="preserve">5.2. Anchoring </w:t>
      </w:r>
      <w:r w:rsidRPr="00572CB8">
        <w:rPr>
          <w:rFonts w:ascii="Cambria Math" w:eastAsia="Times New Roman" w:hAnsi="Cambria Math" w:cs="Cambria Math"/>
          <w:sz w:val="24"/>
          <w:szCs w:val="24"/>
        </w:rPr>
        <w:t>∇</w:t>
      </w:r>
      <w:r w:rsidRPr="00572CB8">
        <w:rPr>
          <w:rFonts w:ascii="Times New Roman" w:eastAsia="Times New Roman" w:hAnsi="Times New Roman" w:cs="Times New Roman"/>
          <w:sz w:val="24"/>
          <w:szCs w:val="24"/>
        </w:rPr>
        <w:t xml:space="preserve"> ln τ to Stellar Gravity</w:t>
      </w:r>
    </w:p>
    <w:p w14:paraId="2BEFB830"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5.3. Radial τ</w:t>
      </w:r>
      <w:r w:rsidRPr="00572CB8">
        <w:rPr>
          <w:rFonts w:ascii="Times New Roman" w:eastAsia="Times New Roman" w:hAnsi="Times New Roman" w:cs="Times New Roman"/>
          <w:sz w:val="24"/>
          <w:szCs w:val="24"/>
        </w:rPr>
        <w:noBreakHyphen/>
        <w:t>Profile and Temporal Dilation</w:t>
      </w:r>
    </w:p>
    <w:p w14:paraId="2679D8CA"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6. Reaction</w:t>
      </w:r>
      <w:r w:rsidRPr="00572CB8">
        <w:rPr>
          <w:rFonts w:ascii="Times New Roman" w:eastAsia="Times New Roman" w:hAnsi="Times New Roman" w:cs="Times New Roman"/>
          <w:b/>
          <w:bCs/>
          <w:sz w:val="24"/>
          <w:szCs w:val="24"/>
        </w:rPr>
        <w:noBreakHyphen/>
        <w:t>Specific Sensitivity: pp</w:t>
      </w:r>
      <w:r w:rsidRPr="00572CB8">
        <w:rPr>
          <w:rFonts w:ascii="Times New Roman" w:eastAsia="Times New Roman" w:hAnsi="Times New Roman" w:cs="Times New Roman"/>
          <w:b/>
          <w:bCs/>
          <w:sz w:val="24"/>
          <w:szCs w:val="24"/>
        </w:rPr>
        <w:noBreakHyphen/>
        <w:t>chain vs. CNO</w:t>
      </w:r>
      <w:r w:rsidRPr="00572CB8">
        <w:rPr>
          <w:rFonts w:ascii="Times New Roman" w:eastAsia="Times New Roman" w:hAnsi="Times New Roman" w:cs="Times New Roman"/>
          <w:b/>
          <w:bCs/>
          <w:sz w:val="24"/>
          <w:szCs w:val="24"/>
        </w:rPr>
        <w:noBreakHyphen/>
        <w:t>cycle</w:t>
      </w:r>
    </w:p>
    <w:p w14:paraId="2B7E7E92"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6.1. Scaling Laws for Λ</w:t>
      </w:r>
    </w:p>
    <w:p w14:paraId="2ECA81EE"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6.2. Physical Consequences: Mass–Luminosity Scaling</w:t>
      </w:r>
    </w:p>
    <w:p w14:paraId="29E7479A"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6.3. Resolving the CNO Neutrino Tension</w:t>
      </w:r>
    </w:p>
    <w:p w14:paraId="28B2A501"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7. Stellar Luminosity: The Universal TTU Formulation</w:t>
      </w:r>
    </w:p>
    <w:p w14:paraId="6870EAD5"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7.1. Integrated Energy Generation Rate</w:t>
      </w:r>
    </w:p>
    <w:p w14:paraId="4EEDD48E"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7.2. Modified Mass–Luminosity Relation</w:t>
      </w:r>
    </w:p>
    <w:p w14:paraId="15002A00"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7.3. Broadening of the Main Sequence</w:t>
      </w:r>
    </w:p>
    <w:p w14:paraId="4257F061"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8. Resolving Model Tensions through Temporal Catalysis</w:t>
      </w:r>
    </w:p>
    <w:p w14:paraId="42ADA3C9"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8.1. Solar Case Study (pp</w:t>
      </w:r>
      <w:r w:rsidRPr="00572CB8">
        <w:rPr>
          <w:rFonts w:ascii="Times New Roman" w:eastAsia="Times New Roman" w:hAnsi="Times New Roman" w:cs="Times New Roman"/>
          <w:sz w:val="24"/>
          <w:szCs w:val="24"/>
        </w:rPr>
        <w:noBreakHyphen/>
        <w:t>chain)</w:t>
      </w:r>
    </w:p>
    <w:p w14:paraId="1A713B1A"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8.2. Massive Stars (CNO</w:t>
      </w:r>
      <w:r w:rsidRPr="00572CB8">
        <w:rPr>
          <w:rFonts w:ascii="Times New Roman" w:eastAsia="Times New Roman" w:hAnsi="Times New Roman" w:cs="Times New Roman"/>
          <w:sz w:val="24"/>
          <w:szCs w:val="24"/>
        </w:rPr>
        <w:noBreakHyphen/>
        <w:t>cycle)</w:t>
      </w:r>
    </w:p>
    <w:p w14:paraId="04F50933"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8.3. Key Conclusion</w:t>
      </w:r>
    </w:p>
    <w:p w14:paraId="476E9835"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9. Observational Signatures and Experimental Tests</w:t>
      </w:r>
    </w:p>
    <w:p w14:paraId="78D2094F"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9.1. Solar Neutrino Fluxes and Isotopic Ratios</w:t>
      </w:r>
    </w:p>
    <w:p w14:paraId="2CBC16A8"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9.2. Helioseismology: Sound</w:t>
      </w:r>
      <w:r w:rsidRPr="00572CB8">
        <w:rPr>
          <w:rFonts w:ascii="Times New Roman" w:eastAsia="Times New Roman" w:hAnsi="Times New Roman" w:cs="Times New Roman"/>
          <w:sz w:val="24"/>
          <w:szCs w:val="24"/>
        </w:rPr>
        <w:noBreakHyphen/>
        <w:t>Speed Inversions</w:t>
      </w:r>
    </w:p>
    <w:p w14:paraId="46BE07B8"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9.3. HR</w:t>
      </w:r>
      <w:r w:rsidRPr="00572CB8">
        <w:rPr>
          <w:rFonts w:ascii="Times New Roman" w:eastAsia="Times New Roman" w:hAnsi="Times New Roman" w:cs="Times New Roman"/>
          <w:sz w:val="24"/>
          <w:szCs w:val="24"/>
        </w:rPr>
        <w:noBreakHyphen/>
        <w:t>Diagram Morphology and Evolutionary Tracks</w:t>
      </w:r>
    </w:p>
    <w:p w14:paraId="033AEBC6"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9.4. Low</w:t>
      </w:r>
      <w:r w:rsidRPr="00572CB8">
        <w:rPr>
          <w:rFonts w:ascii="Times New Roman" w:eastAsia="Times New Roman" w:hAnsi="Times New Roman" w:cs="Times New Roman"/>
          <w:sz w:val="24"/>
          <w:szCs w:val="24"/>
        </w:rPr>
        <w:noBreakHyphen/>
        <w:t>Mass Limits and Brown Dwarf Ignition</w:t>
      </w:r>
    </w:p>
    <w:p w14:paraId="0673BAD0"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10. Laboratory Analogues: Table</w:t>
      </w:r>
      <w:r w:rsidRPr="00572CB8">
        <w:rPr>
          <w:rFonts w:ascii="Times New Roman" w:eastAsia="Times New Roman" w:hAnsi="Times New Roman" w:cs="Times New Roman"/>
          <w:b/>
          <w:bCs/>
          <w:sz w:val="24"/>
          <w:szCs w:val="24"/>
        </w:rPr>
        <w:noBreakHyphen/>
        <w:t>Top Verification of TTE</w:t>
      </w:r>
    </w:p>
    <w:p w14:paraId="20D273AA"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10.1. Heuristic Mapping</w:t>
      </w:r>
    </w:p>
    <w:p w14:paraId="44AC10C6"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10.2. Direct Falsifiability</w:t>
      </w:r>
    </w:p>
    <w:p w14:paraId="180C4639"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11. Discussion: Stars as Temporal</w:t>
      </w:r>
      <w:r w:rsidRPr="00572CB8">
        <w:rPr>
          <w:rFonts w:ascii="Times New Roman" w:eastAsia="Times New Roman" w:hAnsi="Times New Roman" w:cs="Times New Roman"/>
          <w:b/>
          <w:bCs/>
          <w:sz w:val="24"/>
          <w:szCs w:val="24"/>
        </w:rPr>
        <w:noBreakHyphen/>
        <w:t>Geometric Reactors</w:t>
      </w:r>
    </w:p>
    <w:p w14:paraId="29EEC30A"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11.1. The Three Pillars of Temporal Catalysis</w:t>
      </w:r>
    </w:p>
    <w:p w14:paraId="47BD114D" w14:textId="77777777" w:rsidR="00572CB8" w:rsidRPr="00572CB8" w:rsidRDefault="00572CB8" w:rsidP="00572CB8">
      <w:pPr>
        <w:spacing w:after="0" w:line="240" w:lineRule="auto"/>
        <w:rPr>
          <w:rFonts w:ascii="Times New Roman" w:eastAsia="Times New Roman" w:hAnsi="Times New Roman" w:cs="Times New Roman"/>
          <w:sz w:val="24"/>
          <w:szCs w:val="24"/>
        </w:rPr>
      </w:pPr>
      <w:r w:rsidRPr="00572CB8">
        <w:rPr>
          <w:rFonts w:ascii="Times New Roman" w:eastAsia="Times New Roman" w:hAnsi="Times New Roman" w:cs="Times New Roman"/>
          <w:sz w:val="24"/>
          <w:szCs w:val="24"/>
        </w:rPr>
        <w:t>11.2. Profound Astrophysical Implications</w:t>
      </w:r>
    </w:p>
    <w:p w14:paraId="3B4D996E"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12. Conclusions</w:t>
      </w:r>
    </w:p>
    <w:p w14:paraId="2B03DE5D"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References</w:t>
      </w:r>
    </w:p>
    <w:p w14:paraId="2E8B96FB" w14:textId="4F4D1A1D"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Appendix A: Supplemental Data and Technical Summary</w:t>
      </w:r>
    </w:p>
    <w:p w14:paraId="43904053"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Appendix B. Limitations and Predictions</w:t>
      </w:r>
    </w:p>
    <w:p w14:paraId="08504256" w14:textId="77777777" w:rsidR="00572CB8" w:rsidRPr="00572CB8" w:rsidRDefault="00572CB8" w:rsidP="00572CB8">
      <w:pPr>
        <w:spacing w:after="0" w:line="240" w:lineRule="auto"/>
        <w:outlineLvl w:val="1"/>
        <w:rPr>
          <w:rFonts w:ascii="Times New Roman" w:eastAsia="Times New Roman" w:hAnsi="Times New Roman" w:cs="Times New Roman"/>
          <w:b/>
          <w:bCs/>
          <w:sz w:val="24"/>
          <w:szCs w:val="24"/>
        </w:rPr>
      </w:pPr>
      <w:r w:rsidRPr="00572CB8">
        <w:rPr>
          <w:rFonts w:ascii="Times New Roman" w:eastAsia="Times New Roman" w:hAnsi="Times New Roman" w:cs="Times New Roman"/>
          <w:b/>
          <w:bCs/>
          <w:sz w:val="24"/>
          <w:szCs w:val="24"/>
        </w:rPr>
        <w:t>Appendix C. Experimental Roadmap</w:t>
      </w:r>
    </w:p>
    <w:p w14:paraId="067217E6" w14:textId="77777777" w:rsidR="00B25F00" w:rsidRPr="002A4AC3" w:rsidRDefault="00B25F00" w:rsidP="00B25F00">
      <w:pPr>
        <w:pStyle w:val="2"/>
        <w:rPr>
          <w:sz w:val="24"/>
          <w:szCs w:val="24"/>
          <w:lang w:val="en-US"/>
        </w:rPr>
      </w:pPr>
      <w:r w:rsidRPr="002A4AC3">
        <w:rPr>
          <w:sz w:val="24"/>
          <w:szCs w:val="24"/>
          <w:lang w:val="en-US"/>
        </w:rPr>
        <w:t>1. Introduction: Beyond the Thermal</w:t>
      </w:r>
      <w:r w:rsidRPr="002A4AC3">
        <w:rPr>
          <w:sz w:val="24"/>
          <w:szCs w:val="24"/>
          <w:lang w:val="en-US"/>
        </w:rPr>
        <w:noBreakHyphen/>
        <w:t>Only Paradigm</w:t>
      </w:r>
    </w:p>
    <w:p w14:paraId="620B9311" w14:textId="77777777" w:rsidR="00B25F00" w:rsidRPr="002A4AC3" w:rsidRDefault="00B25F00" w:rsidP="00B25F00">
      <w:pPr>
        <w:pStyle w:val="a7"/>
        <w:rPr>
          <w:lang w:val="en-US"/>
        </w:rPr>
      </w:pPr>
      <w:r w:rsidRPr="002A4AC3">
        <w:rPr>
          <w:lang w:val="en-US"/>
        </w:rPr>
        <w:t>Classical stellar structure theory describes a star as a self</w:t>
      </w:r>
      <w:r w:rsidRPr="002A4AC3">
        <w:rPr>
          <w:lang w:val="en-US"/>
        </w:rPr>
        <w:noBreakHyphen/>
        <w:t xml:space="preserve">gravitating sphere in hydrostatic equilibrium, where energy generated by nuclear fusion in the core balances radiative losses from the surface. In the standard model, the fusion rate </w:t>
      </w:r>
      <w:r w:rsidRPr="002A4AC3">
        <w:rPr>
          <w:rStyle w:val="a3"/>
          <w:lang w:val="en-US"/>
        </w:rPr>
        <w:t>Γ</w:t>
      </w:r>
      <w:r w:rsidRPr="002A4AC3">
        <w:rPr>
          <w:lang w:val="en-US"/>
        </w:rPr>
        <w:t xml:space="preserve"> is assumed to depend solely on temperature </w:t>
      </w:r>
      <w:r w:rsidRPr="002A4AC3">
        <w:rPr>
          <w:rStyle w:val="a3"/>
          <w:lang w:val="en-US"/>
        </w:rPr>
        <w:t>T</w:t>
      </w:r>
      <w:r w:rsidRPr="002A4AC3">
        <w:rPr>
          <w:lang w:val="en-US"/>
        </w:rPr>
        <w:t xml:space="preserve"> and density </w:t>
      </w:r>
      <w:r w:rsidRPr="002A4AC3">
        <w:rPr>
          <w:rStyle w:val="a3"/>
          <w:lang w:val="en-US"/>
        </w:rPr>
        <w:t>ρ</w:t>
      </w:r>
      <w:r w:rsidRPr="002A4AC3">
        <w:rPr>
          <w:lang w:val="en-US"/>
        </w:rPr>
        <w:t>, mediated by the Gamow tunneling factor:</w:t>
      </w:r>
    </w:p>
    <w:p w14:paraId="7115DC13" w14:textId="77777777" w:rsidR="00B25F00" w:rsidRPr="002A4AC3" w:rsidRDefault="00B25F00" w:rsidP="00B25F00">
      <w:pPr>
        <w:pStyle w:val="a7"/>
        <w:rPr>
          <w:lang w:val="en-US"/>
        </w:rPr>
      </w:pPr>
      <w:r w:rsidRPr="002A4AC3">
        <w:rPr>
          <w:rStyle w:val="a3"/>
          <w:lang w:val="en-US"/>
        </w:rPr>
        <w:t xml:space="preserve">Γclassical </w:t>
      </w:r>
      <w:r w:rsidRPr="002A4AC3">
        <w:rPr>
          <w:rStyle w:val="a3"/>
          <w:rFonts w:ascii="Cambria Math" w:hAnsi="Cambria Math" w:cs="Cambria Math"/>
          <w:lang w:val="en-US"/>
        </w:rPr>
        <w:t>∝</w:t>
      </w:r>
      <w:r w:rsidRPr="002A4AC3">
        <w:rPr>
          <w:rStyle w:val="a3"/>
          <w:lang w:val="en-US"/>
        </w:rPr>
        <w:t xml:space="preserve"> exp(− SGamow / ħ) ≈ exp[− √(EG / (kB · T))]</w:t>
      </w:r>
    </w:p>
    <w:p w14:paraId="6EA8AA21" w14:textId="77777777" w:rsidR="00B25F00" w:rsidRPr="002A4AC3" w:rsidRDefault="00B25F00" w:rsidP="00B25F00">
      <w:pPr>
        <w:pStyle w:val="a7"/>
        <w:rPr>
          <w:lang w:val="en-US"/>
        </w:rPr>
      </w:pPr>
      <w:r w:rsidRPr="002A4AC3">
        <w:rPr>
          <w:lang w:val="en-US"/>
        </w:rPr>
        <w:lastRenderedPageBreak/>
        <w:t xml:space="preserve">where </w:t>
      </w:r>
      <w:r w:rsidRPr="002A4AC3">
        <w:rPr>
          <w:rStyle w:val="a3"/>
          <w:lang w:val="en-US"/>
        </w:rPr>
        <w:t>EG</w:t>
      </w:r>
      <w:r w:rsidRPr="002A4AC3">
        <w:rPr>
          <w:lang w:val="en-US"/>
        </w:rPr>
        <w:t xml:space="preserve"> is the Gamow energy (</w:t>
      </w:r>
      <w:r w:rsidRPr="002A4AC3">
        <w:rPr>
          <w:rStyle w:val="a3"/>
          <w:rFonts w:ascii="Cambria Math" w:hAnsi="Cambria Math" w:cs="Cambria Math"/>
          <w:lang w:val="en-US"/>
        </w:rPr>
        <w:t>∝</w:t>
      </w:r>
      <w:r w:rsidRPr="002A4AC3">
        <w:rPr>
          <w:rStyle w:val="a3"/>
          <w:lang w:val="en-US"/>
        </w:rPr>
        <w:t xml:space="preserve"> Z₁² · Z₂² · mr</w:t>
      </w:r>
      <w:r w:rsidRPr="002A4AC3">
        <w:rPr>
          <w:lang w:val="en-US"/>
        </w:rPr>
        <w:t>).</w:t>
      </w:r>
    </w:p>
    <w:p w14:paraId="57939D1D" w14:textId="77777777" w:rsidR="00B25F00" w:rsidRPr="002A4AC3" w:rsidRDefault="00B25F00" w:rsidP="00B25F00">
      <w:pPr>
        <w:pStyle w:val="a7"/>
        <w:rPr>
          <w:lang w:val="en-US"/>
        </w:rPr>
      </w:pPr>
      <w:r w:rsidRPr="002A4AC3">
        <w:rPr>
          <w:lang w:val="en-US"/>
        </w:rPr>
        <w:t>While this thermal</w:t>
      </w:r>
      <w:r w:rsidRPr="002A4AC3">
        <w:rPr>
          <w:lang w:val="en-US"/>
        </w:rPr>
        <w:noBreakHyphen/>
        <w:t>statistical approach is remarkably robust, the steep exponential dependence of reaction rates on core temperature creates persistent sensitivities in modeling stellar evolution and isotopic abundances. Known corrections — such as electron screening, plasma polarization, and updated nuclear S</w:t>
      </w:r>
      <w:r w:rsidRPr="002A4AC3">
        <w:rPr>
          <w:lang w:val="en-US"/>
        </w:rPr>
        <w:noBreakHyphen/>
        <w:t>factors — are largely polynomial or perturbational and may not fully account for the observed dynamics in certain stellar populations.</w:t>
      </w:r>
    </w:p>
    <w:p w14:paraId="54FF3561" w14:textId="77777777" w:rsidR="00B25F00" w:rsidRPr="002A4AC3" w:rsidRDefault="00B25F00" w:rsidP="00B25F00">
      <w:pPr>
        <w:pStyle w:val="a7"/>
        <w:rPr>
          <w:lang w:val="en-US"/>
        </w:rPr>
      </w:pPr>
      <w:r w:rsidRPr="002A4AC3">
        <w:rPr>
          <w:lang w:val="en-US"/>
        </w:rPr>
        <w:t xml:space="preserve">This suggests that the classical picture may be complemented by a geometric catalyst. We propose that this catalyst arises from the temporal geometry of the stellar interior. Within the Temporal Theory of the Universe (TTU), the intense gravitational field of a star is not merely a container for matter, but a source of significant spatial gradients in the temporal field, </w:t>
      </w:r>
      <w:r w:rsidRPr="002A4AC3">
        <w:rPr>
          <w:rStyle w:val="a3"/>
          <w:rFonts w:ascii="Cambria Math" w:hAnsi="Cambria Math" w:cs="Cambria Math"/>
          <w:lang w:val="en-US"/>
        </w:rPr>
        <w:t>∇</w:t>
      </w:r>
      <w:r w:rsidRPr="002A4AC3">
        <w:rPr>
          <w:rStyle w:val="a3"/>
          <w:lang w:val="en-US"/>
        </w:rPr>
        <w:t xml:space="preserve"> ln τ</w:t>
      </w:r>
      <w:r w:rsidRPr="002A4AC3">
        <w:rPr>
          <w:lang w:val="en-US"/>
        </w:rPr>
        <w:t>. These gradients act as a non</w:t>
      </w:r>
      <w:r w:rsidRPr="002A4AC3">
        <w:rPr>
          <w:lang w:val="en-US"/>
        </w:rPr>
        <w:noBreakHyphen/>
        <w:t>thermal "boost" to the tunneling probability, effectively lowering the barrier without requiring higher temperatures.</w:t>
      </w:r>
    </w:p>
    <w:p w14:paraId="567925B5" w14:textId="77777777" w:rsidR="00B25F00" w:rsidRPr="002A4AC3" w:rsidRDefault="00B25F00" w:rsidP="00B25F00">
      <w:pPr>
        <w:pStyle w:val="2"/>
        <w:rPr>
          <w:sz w:val="24"/>
          <w:szCs w:val="24"/>
          <w:lang w:val="en-US"/>
        </w:rPr>
      </w:pPr>
      <w:r w:rsidRPr="002A4AC3">
        <w:rPr>
          <w:sz w:val="24"/>
          <w:szCs w:val="24"/>
          <w:lang w:val="en-US"/>
        </w:rPr>
        <w:t>2. Gravity as a Gradient of the Temporal Field (TTU Foundation)</w:t>
      </w:r>
    </w:p>
    <w:p w14:paraId="00A87A8F" w14:textId="77777777" w:rsidR="00B25F00" w:rsidRPr="002A4AC3" w:rsidRDefault="00B25F00" w:rsidP="00B25F00">
      <w:pPr>
        <w:pStyle w:val="a7"/>
        <w:rPr>
          <w:lang w:val="en-US"/>
        </w:rPr>
      </w:pPr>
      <w:r w:rsidRPr="002A4AC3">
        <w:rPr>
          <w:lang w:val="en-US"/>
        </w:rPr>
        <w:t>In the Temporal Theory of the Universe (TTU), time is not a passive coordinate but a dynamical scalar field:</w:t>
      </w:r>
    </w:p>
    <w:p w14:paraId="5A725F58" w14:textId="77777777" w:rsidR="00B25F00" w:rsidRPr="002A4AC3" w:rsidRDefault="00B25F00" w:rsidP="00B25F00">
      <w:pPr>
        <w:pStyle w:val="a7"/>
        <w:rPr>
          <w:lang w:val="en-US"/>
        </w:rPr>
      </w:pPr>
      <w:r w:rsidRPr="002A4AC3">
        <w:rPr>
          <w:rStyle w:val="a3"/>
          <w:lang w:val="en-US"/>
        </w:rPr>
        <w:t>τ = τ(xμ, Θ),</w:t>
      </w:r>
      <w:r w:rsidRPr="002A4AC3">
        <w:rPr>
          <w:rStyle w:val="a3"/>
          <w:lang w:val="en-US"/>
        </w:rPr>
        <w:t> </w:t>
      </w:r>
      <w:r w:rsidRPr="002A4AC3">
        <w:rPr>
          <w:rStyle w:val="a3"/>
          <w:lang w:val="en-US"/>
        </w:rPr>
        <w:t>xμ = (t, x¹, x², x³),</w:t>
      </w:r>
      <w:r w:rsidRPr="002A4AC3">
        <w:rPr>
          <w:rStyle w:val="a3"/>
          <w:lang w:val="en-US"/>
        </w:rPr>
        <w:t> </w:t>
      </w:r>
      <w:r w:rsidRPr="002A4AC3">
        <w:rPr>
          <w:rStyle w:val="a3"/>
          <w:lang w:val="en-US"/>
        </w:rPr>
        <w:t xml:space="preserve">Θ </w:t>
      </w:r>
      <w:r w:rsidRPr="002A4AC3">
        <w:rPr>
          <w:rStyle w:val="a3"/>
          <w:rFonts w:ascii="Cambria Math" w:hAnsi="Cambria Math" w:cs="Cambria Math"/>
          <w:lang w:val="en-US"/>
        </w:rPr>
        <w:t>∈</w:t>
      </w:r>
      <w:r w:rsidRPr="002A4AC3">
        <w:rPr>
          <w:rStyle w:val="a3"/>
          <w:lang w:val="en-US"/>
        </w:rPr>
        <w:t xml:space="preserve"> S¹</w:t>
      </w:r>
    </w:p>
    <w:p w14:paraId="70C090ED" w14:textId="77777777" w:rsidR="00B25F00" w:rsidRPr="002A4AC3" w:rsidRDefault="00B25F00" w:rsidP="00B25F00">
      <w:pPr>
        <w:pStyle w:val="a7"/>
        <w:rPr>
          <w:lang w:val="en-US"/>
        </w:rPr>
      </w:pPr>
      <w:r w:rsidRPr="002A4AC3">
        <w:rPr>
          <w:lang w:val="en-US"/>
        </w:rPr>
        <w:t xml:space="preserve">where </w:t>
      </w:r>
      <w:r w:rsidRPr="002A4AC3">
        <w:rPr>
          <w:rStyle w:val="a3"/>
          <w:lang w:val="en-US"/>
        </w:rPr>
        <w:t>Θ</w:t>
      </w:r>
      <w:r w:rsidRPr="002A4AC3">
        <w:rPr>
          <w:lang w:val="en-US"/>
        </w:rPr>
        <w:t xml:space="preserve"> represents the compact hyper</w:t>
      </w:r>
      <w:r w:rsidRPr="002A4AC3">
        <w:rPr>
          <w:lang w:val="en-US"/>
        </w:rPr>
        <w:noBreakHyphen/>
        <w:t xml:space="preserve">temporal phase (internal degree of freedom). The field </w:t>
      </w:r>
      <w:r w:rsidRPr="002A4AC3">
        <w:rPr>
          <w:rStyle w:val="a3"/>
          <w:lang w:val="en-US"/>
        </w:rPr>
        <w:t>τ</w:t>
      </w:r>
      <w:r w:rsidRPr="002A4AC3">
        <w:rPr>
          <w:lang w:val="en-US"/>
        </w:rPr>
        <w:t xml:space="preserve"> defines the local rate of all physical processes. Within this framework, gravity is not a fundamental force, but an emergent effect of spatial inhomogeneities in the temporal field.</w:t>
      </w:r>
    </w:p>
    <w:p w14:paraId="2684D739" w14:textId="77777777" w:rsidR="00B25F00" w:rsidRPr="002A4AC3" w:rsidRDefault="00B25F00" w:rsidP="00B25F00">
      <w:pPr>
        <w:pStyle w:val="a7"/>
        <w:rPr>
          <w:lang w:val="en-US"/>
        </w:rPr>
      </w:pPr>
      <w:r w:rsidRPr="002A4AC3">
        <w:rPr>
          <w:lang w:val="en-US"/>
        </w:rPr>
        <w:t xml:space="preserve">The governing equation for gravitational acceleration </w:t>
      </w:r>
      <w:r w:rsidRPr="002A4AC3">
        <w:rPr>
          <w:rStyle w:val="a3"/>
          <w:lang w:val="en-US"/>
        </w:rPr>
        <w:t>a</w:t>
      </w:r>
      <w:r w:rsidRPr="002A4AC3">
        <w:rPr>
          <w:lang w:val="en-US"/>
        </w:rPr>
        <w:t xml:space="preserve"> in the weak</w:t>
      </w:r>
      <w:r w:rsidRPr="002A4AC3">
        <w:rPr>
          <w:lang w:val="en-US"/>
        </w:rPr>
        <w:noBreakHyphen/>
        <w:t>field limit is defined as:</w:t>
      </w:r>
    </w:p>
    <w:p w14:paraId="51417AC0" w14:textId="77777777" w:rsidR="00B25F00" w:rsidRPr="002A4AC3" w:rsidRDefault="00B25F00" w:rsidP="00B25F00">
      <w:pPr>
        <w:pStyle w:val="a7"/>
        <w:rPr>
          <w:lang w:val="en-US"/>
        </w:rPr>
      </w:pPr>
      <w:r w:rsidRPr="002A4AC3">
        <w:rPr>
          <w:rStyle w:val="a3"/>
          <w:lang w:val="en-US"/>
        </w:rPr>
        <w:t xml:space="preserve">a = − c² · </w:t>
      </w:r>
      <w:r w:rsidRPr="002A4AC3">
        <w:rPr>
          <w:rStyle w:val="a3"/>
          <w:rFonts w:ascii="Cambria Math" w:hAnsi="Cambria Math" w:cs="Cambria Math"/>
          <w:lang w:val="en-US"/>
        </w:rPr>
        <w:t>∇</w:t>
      </w:r>
      <w:r w:rsidRPr="002A4AC3">
        <w:rPr>
          <w:rStyle w:val="a3"/>
          <w:lang w:val="en-US"/>
        </w:rPr>
        <w:t xml:space="preserve"> ln τ</w:t>
      </w:r>
    </w:p>
    <w:p w14:paraId="580EF7CF" w14:textId="77777777" w:rsidR="00B25F00" w:rsidRPr="002A4AC3" w:rsidRDefault="00B25F00" w:rsidP="00B25F00">
      <w:pPr>
        <w:pStyle w:val="a7"/>
        <w:rPr>
          <w:lang w:val="en-US"/>
        </w:rPr>
      </w:pPr>
      <w:r w:rsidRPr="002A4AC3">
        <w:rPr>
          <w:lang w:val="en-US"/>
        </w:rPr>
        <w:t xml:space="preserve">This logarithmic form ensures consistency with the standard relativistic relation between the metric component </w:t>
      </w:r>
      <w:r w:rsidRPr="002A4AC3">
        <w:rPr>
          <w:rStyle w:val="a3"/>
          <w:lang w:val="en-US"/>
        </w:rPr>
        <w:t>g₀₀</w:t>
      </w:r>
      <w:r w:rsidRPr="002A4AC3">
        <w:rPr>
          <w:lang w:val="en-US"/>
        </w:rPr>
        <w:t xml:space="preserve"> and the Newtonian potential </w:t>
      </w:r>
      <w:r w:rsidRPr="002A4AC3">
        <w:rPr>
          <w:rStyle w:val="a3"/>
          <w:lang w:val="en-US"/>
        </w:rPr>
        <w:t>Φ</w:t>
      </w:r>
      <w:r w:rsidRPr="002A4AC3">
        <w:rPr>
          <w:lang w:val="en-US"/>
        </w:rPr>
        <w:t xml:space="preserve">. Specifically, the temporal field </w:t>
      </w:r>
      <w:r w:rsidRPr="002A4AC3">
        <w:rPr>
          <w:rStyle w:val="a3"/>
          <w:lang w:val="en-US"/>
        </w:rPr>
        <w:t>τ</w:t>
      </w:r>
      <w:r w:rsidRPr="002A4AC3">
        <w:rPr>
          <w:lang w:val="en-US"/>
        </w:rPr>
        <w:t xml:space="preserve"> is mapped to the potential as:</w:t>
      </w:r>
    </w:p>
    <w:p w14:paraId="514594CB" w14:textId="77777777" w:rsidR="00B25F00" w:rsidRPr="002A4AC3" w:rsidRDefault="00B25F00" w:rsidP="00B25F00">
      <w:pPr>
        <w:pStyle w:val="a7"/>
        <w:rPr>
          <w:lang w:val="en-US"/>
        </w:rPr>
      </w:pPr>
      <w:r w:rsidRPr="002A4AC3">
        <w:rPr>
          <w:rStyle w:val="a3"/>
          <w:lang w:val="en-US"/>
        </w:rPr>
        <w:t>ln τ ≈ Φ / c² + const.</w:t>
      </w:r>
    </w:p>
    <w:p w14:paraId="756A0C5B" w14:textId="77777777" w:rsidR="00B25F00" w:rsidRPr="002A4AC3" w:rsidRDefault="00B25F00" w:rsidP="00B25F00">
      <w:pPr>
        <w:pStyle w:val="a7"/>
        <w:rPr>
          <w:lang w:val="en-US"/>
        </w:rPr>
      </w:pPr>
      <w:r w:rsidRPr="002A4AC3">
        <w:rPr>
          <w:lang w:val="en-US"/>
        </w:rPr>
        <w:t xml:space="preserve">Thus, matter naturally flows toward regions where the temporal rate is lower (slower time). Inside a star, the accumulation of mass and high energy density creates a steep radial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that increases toward the geometric center. This gradient defines the </w:t>
      </w:r>
      <w:r w:rsidRPr="002A4AC3">
        <w:rPr>
          <w:rStyle w:val="a3"/>
          <w:lang w:val="en-US"/>
        </w:rPr>
        <w:t>Temporal Motive Potential (TMP)</w:t>
      </w:r>
      <w:r w:rsidRPr="002A4AC3">
        <w:rPr>
          <w:lang w:val="en-US"/>
        </w:rPr>
        <w:t>, which acts as the primary driver for both gravitational confinement and, as we propose, the enhancement of nuclear fusion rates.</w:t>
      </w:r>
    </w:p>
    <w:p w14:paraId="24DA06C8" w14:textId="77777777" w:rsidR="00B25F00" w:rsidRPr="002A4AC3" w:rsidRDefault="00B25F00" w:rsidP="00B25F00">
      <w:pPr>
        <w:pStyle w:val="2"/>
        <w:rPr>
          <w:sz w:val="24"/>
          <w:szCs w:val="24"/>
          <w:lang w:val="en-US"/>
        </w:rPr>
      </w:pPr>
      <w:r w:rsidRPr="002A4AC3">
        <w:rPr>
          <w:sz w:val="24"/>
          <w:szCs w:val="24"/>
          <w:lang w:val="en-US"/>
        </w:rPr>
        <w:t>3. Systematic Inconsistencies in Classical Thermonuclear Models</w:t>
      </w:r>
    </w:p>
    <w:p w14:paraId="5B42E239" w14:textId="77777777" w:rsidR="00B25F00" w:rsidRPr="002A4AC3" w:rsidRDefault="00B25F00" w:rsidP="00B25F00">
      <w:pPr>
        <w:pStyle w:val="3"/>
        <w:rPr>
          <w:sz w:val="24"/>
          <w:szCs w:val="24"/>
          <w:lang w:val="en-US"/>
        </w:rPr>
      </w:pPr>
      <w:r w:rsidRPr="002A4AC3">
        <w:rPr>
          <w:sz w:val="24"/>
          <w:szCs w:val="24"/>
          <w:lang w:val="en-US"/>
        </w:rPr>
        <w:t>3.1. The Thermal</w:t>
      </w:r>
      <w:r w:rsidRPr="002A4AC3">
        <w:rPr>
          <w:sz w:val="24"/>
          <w:szCs w:val="24"/>
          <w:lang w:val="en-US"/>
        </w:rPr>
        <w:noBreakHyphen/>
        <w:t>Statistical Tension</w:t>
      </w:r>
    </w:p>
    <w:p w14:paraId="2FED8E0F" w14:textId="77777777" w:rsidR="00B25F00" w:rsidRPr="002A4AC3" w:rsidRDefault="00B25F00" w:rsidP="00B25F00">
      <w:pPr>
        <w:pStyle w:val="a7"/>
        <w:rPr>
          <w:lang w:val="en-US"/>
        </w:rPr>
      </w:pPr>
      <w:r w:rsidRPr="002A4AC3">
        <w:rPr>
          <w:lang w:val="en-US"/>
        </w:rPr>
        <w:t>Standard stellar models, while highly successful, encounter subtle but persistent difficulties in matching predicted fusion rates with observed luminosities. For the Sun, classical Gamow tunneling yields pp</w:t>
      </w:r>
      <w:r w:rsidRPr="002A4AC3">
        <w:rPr>
          <w:lang w:val="en-US"/>
        </w:rPr>
        <w:noBreakHyphen/>
        <w:t xml:space="preserve">chain rates that are significantly sensitive to core temperature </w:t>
      </w:r>
      <w:r w:rsidRPr="002A4AC3">
        <w:rPr>
          <w:rStyle w:val="a3"/>
          <w:lang w:val="en-US"/>
        </w:rPr>
        <w:t>Tc ≈ 1.5 × 10⁷ K</w:t>
      </w:r>
      <w:r w:rsidRPr="002A4AC3">
        <w:rPr>
          <w:lang w:val="en-US"/>
        </w:rPr>
        <w:t>. For more massive, CNO</w:t>
      </w:r>
      <w:r w:rsidRPr="002A4AC3">
        <w:rPr>
          <w:lang w:val="en-US"/>
        </w:rPr>
        <w:noBreakHyphen/>
        <w:t>dominated stars (</w:t>
      </w:r>
      <w:r w:rsidRPr="002A4AC3">
        <w:rPr>
          <w:rStyle w:val="a3"/>
          <w:lang w:val="en-US"/>
        </w:rPr>
        <w:t>M ≈ 1.5–3 M</w:t>
      </w:r>
      <w:r w:rsidRPr="002A4AC3">
        <w:rPr>
          <w:rStyle w:val="a3"/>
          <w:rFonts w:ascii="Cambria Math" w:hAnsi="Cambria Math" w:cs="Cambria Math"/>
          <w:lang w:val="en-US"/>
        </w:rPr>
        <w:t>⊙</w:t>
      </w:r>
      <w:r w:rsidRPr="002A4AC3">
        <w:rPr>
          <w:lang w:val="en-US"/>
        </w:rPr>
        <w:t>), the sensitivity of predicted CNO rates to model parameters becomes even more pronounced.</w:t>
      </w:r>
    </w:p>
    <w:p w14:paraId="476F97C3" w14:textId="77777777" w:rsidR="00B25F00" w:rsidRPr="002A4AC3" w:rsidRDefault="00B25F00" w:rsidP="00B25F00">
      <w:pPr>
        <w:pStyle w:val="a7"/>
        <w:rPr>
          <w:lang w:val="en-US"/>
        </w:rPr>
      </w:pPr>
      <w:r w:rsidRPr="002A4AC3">
        <w:rPr>
          <w:lang w:val="en-US"/>
        </w:rPr>
        <w:t>Standard corrections — such as electron screening, plasma collective effects, and refined nuclear S</w:t>
      </w:r>
      <w:r w:rsidRPr="002A4AC3">
        <w:rPr>
          <w:lang w:val="en-US"/>
        </w:rPr>
        <w:noBreakHyphen/>
        <w:t>factors — are primarily polynomial or perturbative in nature. However, the tunneling suppression itself is exponential. Within a purely thermal paradigm, any perceived deficit in efficiency requires either an upward adjustment of core temperatures or a reliance on the cumulative effect of these perturbative corrections.</w:t>
      </w:r>
    </w:p>
    <w:p w14:paraId="1F1DE42A" w14:textId="77777777" w:rsidR="00B25F00" w:rsidRPr="002A4AC3" w:rsidRDefault="00B25F00" w:rsidP="00B25F00">
      <w:pPr>
        <w:pStyle w:val="a7"/>
        <w:rPr>
          <w:lang w:val="en-US"/>
        </w:rPr>
      </w:pPr>
      <w:r w:rsidRPr="002A4AC3">
        <w:rPr>
          <w:lang w:val="en-US"/>
        </w:rPr>
        <w:t xml:space="preserve">We propose that these model tensions indicate that a geometric catalyst is missing from the microscopic description of stellar fusion. The </w:t>
      </w:r>
      <w:r w:rsidRPr="002A4AC3">
        <w:rPr>
          <w:rStyle w:val="a3"/>
          <w:lang w:val="en-US"/>
        </w:rPr>
        <w:t>Temporal Tunneling Equation (TTE)</w:t>
      </w:r>
      <w:r w:rsidRPr="002A4AC3">
        <w:rPr>
          <w:lang w:val="en-US"/>
        </w:rPr>
        <w:t xml:space="preserve"> provides precisely such a mechanism:</w:t>
      </w:r>
    </w:p>
    <w:p w14:paraId="58C6EE4E" w14:textId="77777777" w:rsidR="00B25F00" w:rsidRPr="002A4AC3" w:rsidRDefault="00B25F00" w:rsidP="00B25F00">
      <w:pPr>
        <w:pStyle w:val="a7"/>
        <w:rPr>
          <w:lang w:val="en-US"/>
        </w:rPr>
      </w:pPr>
      <w:r w:rsidRPr="002A4AC3">
        <w:rPr>
          <w:rStyle w:val="a3"/>
          <w:lang w:val="en-US"/>
        </w:rPr>
        <w:t>Γ = Γ₀ · exp[Λ · (</w:t>
      </w:r>
      <w:r w:rsidRPr="002A4AC3">
        <w:rPr>
          <w:rStyle w:val="a3"/>
          <w:rFonts w:ascii="Cambria Math" w:hAnsi="Cambria Math" w:cs="Cambria Math"/>
          <w:lang w:val="en-US"/>
        </w:rPr>
        <w:t>∇</w:t>
      </w:r>
      <w:r w:rsidRPr="002A4AC3">
        <w:rPr>
          <w:rStyle w:val="a3"/>
          <w:lang w:val="en-US"/>
        </w:rPr>
        <w:t xml:space="preserve"> ln τ)²]</w:t>
      </w:r>
    </w:p>
    <w:p w14:paraId="62B11860" w14:textId="77777777" w:rsidR="00B25F00" w:rsidRPr="002A4AC3" w:rsidRDefault="00B25F00" w:rsidP="00B25F00">
      <w:pPr>
        <w:pStyle w:val="a7"/>
        <w:rPr>
          <w:lang w:val="en-US"/>
        </w:rPr>
      </w:pPr>
      <w:r w:rsidRPr="002A4AC3">
        <w:rPr>
          <w:lang w:val="en-US"/>
        </w:rPr>
        <w:t xml:space="preserve">where the term </w:t>
      </w:r>
      <w:r w:rsidRPr="002A4AC3">
        <w:rPr>
          <w:rStyle w:val="a3"/>
          <w:lang w:val="en-US"/>
        </w:rPr>
        <w:t>Λ · (</w:t>
      </w:r>
      <w:r w:rsidRPr="002A4AC3">
        <w:rPr>
          <w:rStyle w:val="a3"/>
          <w:rFonts w:ascii="Cambria Math" w:hAnsi="Cambria Math" w:cs="Cambria Math"/>
          <w:lang w:val="en-US"/>
        </w:rPr>
        <w:t>∇</w:t>
      </w:r>
      <w:r w:rsidRPr="002A4AC3">
        <w:rPr>
          <w:rStyle w:val="a3"/>
          <w:lang w:val="en-US"/>
        </w:rPr>
        <w:t xml:space="preserve"> ln τ)²</w:t>
      </w:r>
      <w:r w:rsidRPr="002A4AC3">
        <w:rPr>
          <w:lang w:val="en-US"/>
        </w:rPr>
        <w:t xml:space="preserve"> is derived from the local temporal geometry and provides a non</w:t>
      </w:r>
      <w:r w:rsidRPr="002A4AC3">
        <w:rPr>
          <w:lang w:val="en-US"/>
        </w:rPr>
        <w:noBreakHyphen/>
        <w:t>thermal enhancement to the tunneling probability.</w:t>
      </w:r>
    </w:p>
    <w:p w14:paraId="3F01063F" w14:textId="77777777" w:rsidR="00B25F00" w:rsidRPr="002A4AC3" w:rsidRDefault="00B25F00" w:rsidP="00B25F00">
      <w:pPr>
        <w:pStyle w:val="3"/>
        <w:rPr>
          <w:sz w:val="24"/>
          <w:szCs w:val="24"/>
          <w:lang w:val="en-US"/>
        </w:rPr>
      </w:pPr>
      <w:r w:rsidRPr="002A4AC3">
        <w:rPr>
          <w:sz w:val="24"/>
          <w:szCs w:val="24"/>
          <w:lang w:val="en-US"/>
        </w:rPr>
        <w:t>Table 1: Comparative Analysis of Stellar Fusion Paradigms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1"/>
        <w:gridCol w:w="3595"/>
        <w:gridCol w:w="4253"/>
      </w:tblGrid>
      <w:tr w:rsidR="00B25F00" w:rsidRPr="002A4AC3" w14:paraId="1BF69599" w14:textId="77777777" w:rsidTr="00FF2ECE">
        <w:trPr>
          <w:tblHeader/>
          <w:tblCellSpacing w:w="15" w:type="dxa"/>
        </w:trPr>
        <w:tc>
          <w:tcPr>
            <w:tcW w:w="0" w:type="auto"/>
            <w:vAlign w:val="center"/>
            <w:hideMark/>
          </w:tcPr>
          <w:p w14:paraId="255983E4"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Criterion</w:t>
            </w:r>
          </w:p>
        </w:tc>
        <w:tc>
          <w:tcPr>
            <w:tcW w:w="0" w:type="auto"/>
            <w:vAlign w:val="center"/>
            <w:hideMark/>
          </w:tcPr>
          <w:p w14:paraId="762595F8"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Ad hoc model</w:t>
            </w:r>
          </w:p>
        </w:tc>
        <w:tc>
          <w:tcPr>
            <w:tcW w:w="0" w:type="auto"/>
            <w:vAlign w:val="center"/>
            <w:hideMark/>
          </w:tcPr>
          <w:p w14:paraId="1AF74AA0"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TTU Framework (Temporal</w:t>
            </w:r>
            <w:r w:rsidRPr="002A4AC3">
              <w:rPr>
                <w:rFonts w:ascii="Times New Roman" w:hAnsi="Times New Roman" w:cs="Times New Roman"/>
                <w:b/>
                <w:bCs/>
                <w:sz w:val="24"/>
                <w:szCs w:val="24"/>
                <w:lang w:val="en-US"/>
              </w:rPr>
              <w:noBreakHyphen/>
              <w:t>Geometric)</w:t>
            </w:r>
          </w:p>
        </w:tc>
      </w:tr>
      <w:tr w:rsidR="00B25F00" w:rsidRPr="002A4AC3" w14:paraId="6AE9CEF1" w14:textId="77777777" w:rsidTr="00FF2ECE">
        <w:trPr>
          <w:tblCellSpacing w:w="15" w:type="dxa"/>
        </w:trPr>
        <w:tc>
          <w:tcPr>
            <w:tcW w:w="0" w:type="auto"/>
            <w:vAlign w:val="center"/>
            <w:hideMark/>
          </w:tcPr>
          <w:p w14:paraId="5DD5CE45"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Core Observation</w:t>
            </w:r>
          </w:p>
        </w:tc>
        <w:tc>
          <w:tcPr>
            <w:tcW w:w="0" w:type="auto"/>
            <w:vAlign w:val="center"/>
            <w:hideMark/>
          </w:tcPr>
          <w:p w14:paraId="6E57160A"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xml:space="preserve">Subtle model tensions between </w:t>
            </w:r>
            <w:r w:rsidRPr="002A4AC3">
              <w:rPr>
                <w:rStyle w:val="a3"/>
                <w:rFonts w:ascii="Times New Roman" w:hAnsi="Times New Roman" w:cs="Times New Roman"/>
                <w:sz w:val="24"/>
                <w:szCs w:val="24"/>
                <w:lang w:val="en-US"/>
              </w:rPr>
              <w:t>Tc</w:t>
            </w:r>
            <w:r w:rsidRPr="002A4AC3">
              <w:rPr>
                <w:rFonts w:ascii="Times New Roman" w:hAnsi="Times New Roman" w:cs="Times New Roman"/>
                <w:sz w:val="24"/>
                <w:szCs w:val="24"/>
                <w:lang w:val="en-US"/>
              </w:rPr>
              <w:t xml:space="preserve"> and luminosity.</w:t>
            </w:r>
          </w:p>
        </w:tc>
        <w:tc>
          <w:tcPr>
            <w:tcW w:w="0" w:type="auto"/>
            <w:vAlign w:val="center"/>
            <w:hideMark/>
          </w:tcPr>
          <w:p w14:paraId="1DF569D5"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Tunneling physics is complemented by geometry.</w:t>
            </w:r>
          </w:p>
        </w:tc>
      </w:tr>
      <w:tr w:rsidR="00B25F00" w:rsidRPr="002A4AC3" w14:paraId="1963A7E3" w14:textId="77777777" w:rsidTr="00FF2ECE">
        <w:trPr>
          <w:tblCellSpacing w:w="15" w:type="dxa"/>
        </w:trPr>
        <w:tc>
          <w:tcPr>
            <w:tcW w:w="0" w:type="auto"/>
            <w:vAlign w:val="center"/>
            <w:hideMark/>
          </w:tcPr>
          <w:p w14:paraId="26B4E718"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Proposed Solution</w:t>
            </w:r>
          </w:p>
        </w:tc>
        <w:tc>
          <w:tcPr>
            <w:tcW w:w="0" w:type="auto"/>
            <w:vAlign w:val="center"/>
            <w:hideMark/>
          </w:tcPr>
          <w:p w14:paraId="05123ACC"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Cumulative perturbative corrections (screening, etc.).</w:t>
            </w:r>
          </w:p>
        </w:tc>
        <w:tc>
          <w:tcPr>
            <w:tcW w:w="0" w:type="auto"/>
            <w:vAlign w:val="center"/>
            <w:hideMark/>
          </w:tcPr>
          <w:p w14:paraId="276644A1"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xml:space="preserve">Gravity as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ln τ</w:t>
            </w:r>
            <w:r w:rsidRPr="002A4AC3">
              <w:rPr>
                <w:rFonts w:ascii="Times New Roman" w:hAnsi="Times New Roman" w:cs="Times New Roman"/>
                <w:sz w:val="24"/>
                <w:szCs w:val="24"/>
                <w:lang w:val="en-US"/>
              </w:rPr>
              <w:t xml:space="preserve"> catalyzes fusion via TTE.</w:t>
            </w:r>
          </w:p>
        </w:tc>
      </w:tr>
      <w:tr w:rsidR="00B25F00" w:rsidRPr="002A4AC3" w14:paraId="1051138C" w14:textId="77777777" w:rsidTr="00FF2ECE">
        <w:trPr>
          <w:tblCellSpacing w:w="15" w:type="dxa"/>
        </w:trPr>
        <w:tc>
          <w:tcPr>
            <w:tcW w:w="0" w:type="auto"/>
            <w:vAlign w:val="center"/>
            <w:hideMark/>
          </w:tcPr>
          <w:p w14:paraId="1F2C6950"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Physical Philosophy</w:t>
            </w:r>
          </w:p>
        </w:tc>
        <w:tc>
          <w:tcPr>
            <w:tcW w:w="0" w:type="auto"/>
            <w:vAlign w:val="center"/>
            <w:hideMark/>
          </w:tcPr>
          <w:p w14:paraId="05D0DE3C"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Thermochemical reactor: driven by temperature (</w:t>
            </w:r>
            <w:r w:rsidRPr="002A4AC3">
              <w:rPr>
                <w:rStyle w:val="a3"/>
                <w:rFonts w:ascii="Times New Roman" w:hAnsi="Times New Roman" w:cs="Times New Roman"/>
                <w:sz w:val="24"/>
                <w:szCs w:val="24"/>
                <w:lang w:val="en-US"/>
              </w:rPr>
              <w:t>T</w:t>
            </w:r>
            <w:r w:rsidRPr="002A4AC3">
              <w:rPr>
                <w:rFonts w:ascii="Times New Roman" w:hAnsi="Times New Roman" w:cs="Times New Roman"/>
                <w:sz w:val="24"/>
                <w:szCs w:val="24"/>
                <w:lang w:val="en-US"/>
              </w:rPr>
              <w:t>).</w:t>
            </w:r>
          </w:p>
        </w:tc>
        <w:tc>
          <w:tcPr>
            <w:tcW w:w="0" w:type="auto"/>
            <w:vAlign w:val="center"/>
            <w:hideMark/>
          </w:tcPr>
          <w:p w14:paraId="38EA51CE"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Temporal reactor: driven by temporal gradient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ln τ</w:t>
            </w:r>
            <w:r w:rsidRPr="002A4AC3">
              <w:rPr>
                <w:rFonts w:ascii="Times New Roman" w:hAnsi="Times New Roman" w:cs="Times New Roman"/>
                <w:sz w:val="24"/>
                <w:szCs w:val="24"/>
                <w:lang w:val="en-US"/>
              </w:rPr>
              <w:t>).</w:t>
            </w:r>
          </w:p>
        </w:tc>
      </w:tr>
      <w:tr w:rsidR="00B25F00" w:rsidRPr="002A4AC3" w14:paraId="18D114A4" w14:textId="77777777" w:rsidTr="00FF2ECE">
        <w:trPr>
          <w:tblCellSpacing w:w="15" w:type="dxa"/>
        </w:trPr>
        <w:tc>
          <w:tcPr>
            <w:tcW w:w="0" w:type="auto"/>
            <w:vAlign w:val="center"/>
            <w:hideMark/>
          </w:tcPr>
          <w:p w14:paraId="11678ED2"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Role of Gravity</w:t>
            </w:r>
          </w:p>
        </w:tc>
        <w:tc>
          <w:tcPr>
            <w:tcW w:w="0" w:type="auto"/>
            <w:vAlign w:val="center"/>
            <w:hideMark/>
          </w:tcPr>
          <w:p w14:paraId="4CDEC12A"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Provides hydrostatic pressure and temperature.</w:t>
            </w:r>
          </w:p>
        </w:tc>
        <w:tc>
          <w:tcPr>
            <w:tcW w:w="0" w:type="auto"/>
            <w:vAlign w:val="center"/>
            <w:hideMark/>
          </w:tcPr>
          <w:p w14:paraId="18A54EEA"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xml:space="preserve">Generates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ln τ</w:t>
            </w:r>
            <w:r w:rsidRPr="002A4AC3">
              <w:rPr>
                <w:rFonts w:ascii="Times New Roman" w:hAnsi="Times New Roman" w:cs="Times New Roman"/>
                <w:sz w:val="24"/>
                <w:szCs w:val="24"/>
                <w:lang w:val="en-US"/>
              </w:rPr>
              <w:t>, enhancing tunneling probability.</w:t>
            </w:r>
          </w:p>
        </w:tc>
      </w:tr>
      <w:tr w:rsidR="00B25F00" w:rsidRPr="002A4AC3" w14:paraId="2D313327" w14:textId="77777777" w:rsidTr="00FF2ECE">
        <w:trPr>
          <w:tblCellSpacing w:w="15" w:type="dxa"/>
        </w:trPr>
        <w:tc>
          <w:tcPr>
            <w:tcW w:w="0" w:type="auto"/>
            <w:vAlign w:val="center"/>
            <w:hideMark/>
          </w:tcPr>
          <w:p w14:paraId="2811A2CF"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Reaction</w:t>
            </w:r>
            <w:r w:rsidRPr="002A4AC3">
              <w:rPr>
                <w:rFonts w:ascii="Times New Roman" w:hAnsi="Times New Roman" w:cs="Times New Roman"/>
                <w:sz w:val="24"/>
                <w:szCs w:val="24"/>
                <w:lang w:val="en-US"/>
              </w:rPr>
              <w:noBreakHyphen/>
              <w:t>Rate Law</w:t>
            </w:r>
          </w:p>
        </w:tc>
        <w:tc>
          <w:tcPr>
            <w:tcW w:w="0" w:type="auto"/>
            <w:vAlign w:val="center"/>
            <w:hideMark/>
          </w:tcPr>
          <w:p w14:paraId="479FA0C3" w14:textId="77777777" w:rsidR="00B25F00" w:rsidRPr="002A4AC3" w:rsidRDefault="00B25F00">
            <w:pPr>
              <w:rPr>
                <w:rFonts w:ascii="Times New Roman" w:hAnsi="Times New Roman" w:cs="Times New Roman"/>
                <w:sz w:val="24"/>
                <w:szCs w:val="24"/>
                <w:lang w:val="en-US"/>
              </w:rPr>
            </w:pPr>
            <w:r w:rsidRPr="002A4AC3">
              <w:rPr>
                <w:rStyle w:val="a3"/>
                <w:rFonts w:ascii="Times New Roman" w:hAnsi="Times New Roman" w:cs="Times New Roman"/>
                <w:sz w:val="24"/>
                <w:szCs w:val="24"/>
                <w:lang w:val="en-US"/>
              </w:rPr>
              <w:t xml:space="preserve">Γ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exp(− SGamow / ħ)</w:t>
            </w:r>
          </w:p>
        </w:tc>
        <w:tc>
          <w:tcPr>
            <w:tcW w:w="0" w:type="auto"/>
            <w:vAlign w:val="center"/>
            <w:hideMark/>
          </w:tcPr>
          <w:p w14:paraId="51E73035" w14:textId="77777777" w:rsidR="00B25F00" w:rsidRPr="002A4AC3" w:rsidRDefault="00B25F00">
            <w:pPr>
              <w:rPr>
                <w:rFonts w:ascii="Times New Roman" w:hAnsi="Times New Roman" w:cs="Times New Roman"/>
                <w:sz w:val="24"/>
                <w:szCs w:val="24"/>
                <w:lang w:val="en-US"/>
              </w:rPr>
            </w:pPr>
            <w:r w:rsidRPr="002A4AC3">
              <w:rPr>
                <w:rStyle w:val="a3"/>
                <w:rFonts w:ascii="Times New Roman" w:hAnsi="Times New Roman" w:cs="Times New Roman"/>
                <w:sz w:val="24"/>
                <w:szCs w:val="24"/>
                <w:lang w:val="en-US"/>
              </w:rPr>
              <w:t>Γ = Γ₀ · exp[Λ ·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ln τ)²]</w:t>
            </w:r>
          </w:p>
        </w:tc>
      </w:tr>
      <w:tr w:rsidR="00B25F00" w:rsidRPr="002A4AC3" w14:paraId="44B3082E" w14:textId="77777777" w:rsidTr="00FF2ECE">
        <w:trPr>
          <w:tblCellSpacing w:w="15" w:type="dxa"/>
        </w:trPr>
        <w:tc>
          <w:tcPr>
            <w:tcW w:w="0" w:type="auto"/>
            <w:vAlign w:val="center"/>
            <w:hideMark/>
          </w:tcPr>
          <w:p w14:paraId="53842719"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Predictive Basis</w:t>
            </w:r>
          </w:p>
        </w:tc>
        <w:tc>
          <w:tcPr>
            <w:tcW w:w="0" w:type="auto"/>
            <w:vAlign w:val="center"/>
            <w:hideMark/>
          </w:tcPr>
          <w:p w14:paraId="0FDCD250"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Relies on high</w:t>
            </w:r>
            <w:r w:rsidRPr="002A4AC3">
              <w:rPr>
                <w:rFonts w:ascii="Times New Roman" w:hAnsi="Times New Roman" w:cs="Times New Roman"/>
                <w:sz w:val="24"/>
                <w:szCs w:val="24"/>
                <w:lang w:val="en-US"/>
              </w:rPr>
              <w:noBreakHyphen/>
              <w:t>precision parameter tuning.</w:t>
            </w:r>
          </w:p>
        </w:tc>
        <w:tc>
          <w:tcPr>
            <w:tcW w:w="0" w:type="auto"/>
            <w:vAlign w:val="center"/>
            <w:hideMark/>
          </w:tcPr>
          <w:p w14:paraId="257CED94"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Explains efficiency through first</w:t>
            </w:r>
            <w:r w:rsidRPr="002A4AC3">
              <w:rPr>
                <w:rFonts w:ascii="Times New Roman" w:hAnsi="Times New Roman" w:cs="Times New Roman"/>
                <w:sz w:val="24"/>
                <w:szCs w:val="24"/>
                <w:lang w:val="en-US"/>
              </w:rPr>
              <w:noBreakHyphen/>
              <w:t>order geometric effects.</w:t>
            </w:r>
          </w:p>
        </w:tc>
      </w:tr>
      <w:tr w:rsidR="00B25F00" w:rsidRPr="002A4AC3" w14:paraId="40BE0819" w14:textId="77777777" w:rsidTr="00FF2ECE">
        <w:trPr>
          <w:tblCellSpacing w:w="15" w:type="dxa"/>
        </w:trPr>
        <w:tc>
          <w:tcPr>
            <w:tcW w:w="0" w:type="auto"/>
            <w:vAlign w:val="center"/>
            <w:hideMark/>
          </w:tcPr>
          <w:p w14:paraId="234D9625"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Efficiency Status</w:t>
            </w:r>
          </w:p>
        </w:tc>
        <w:tc>
          <w:tcPr>
            <w:tcW w:w="0" w:type="auto"/>
            <w:vAlign w:val="center"/>
            <w:hideMark/>
          </w:tcPr>
          <w:p w14:paraId="7285BD37"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Fusion is limited by thermal collision statistics.</w:t>
            </w:r>
          </w:p>
        </w:tc>
        <w:tc>
          <w:tcPr>
            <w:tcW w:w="0" w:type="auto"/>
            <w:vAlign w:val="center"/>
            <w:hideMark/>
          </w:tcPr>
          <w:p w14:paraId="0FB8D487"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Fusion is optimized by the gravitational</w:t>
            </w:r>
            <w:r w:rsidRPr="002A4AC3">
              <w:rPr>
                <w:rFonts w:ascii="Times New Roman" w:hAnsi="Times New Roman" w:cs="Times New Roman"/>
                <w:sz w:val="24"/>
                <w:szCs w:val="24"/>
                <w:lang w:val="en-US"/>
              </w:rPr>
              <w:noBreakHyphen/>
              <w:t>temporal structure.</w:t>
            </w:r>
          </w:p>
        </w:tc>
      </w:tr>
    </w:tbl>
    <w:p w14:paraId="554984BE" w14:textId="77777777" w:rsidR="00B25F00" w:rsidRPr="002A4AC3" w:rsidRDefault="00B25F00" w:rsidP="00B25F00">
      <w:pPr>
        <w:pStyle w:val="a7"/>
        <w:rPr>
          <w:lang w:val="en-US"/>
        </w:rPr>
      </w:pPr>
      <w:r w:rsidRPr="002A4AC3">
        <w:rPr>
          <w:lang w:val="en-US"/>
        </w:rPr>
        <w:t>The TTU approach reframes stellar fusion not as a purely thermal</w:t>
      </w:r>
      <w:r w:rsidRPr="002A4AC3">
        <w:rPr>
          <w:lang w:val="en-US"/>
        </w:rPr>
        <w:noBreakHyphen/>
        <w:t>statistical process, but as a gravitationally</w:t>
      </w:r>
      <w:r w:rsidRPr="002A4AC3">
        <w:rPr>
          <w:lang w:val="en-US"/>
        </w:rPr>
        <w:noBreakHyphen/>
        <w:t>temporally optimized phenomenon. By identifying the temporal gradient as a fundamental driver, we resolve long</w:t>
      </w:r>
      <w:r w:rsidRPr="002A4AC3">
        <w:rPr>
          <w:lang w:val="en-US"/>
        </w:rPr>
        <w:noBreakHyphen/>
        <w:t>standing model sensitivities through the first principles of temporal geometry.</w:t>
      </w:r>
    </w:p>
    <w:p w14:paraId="03AAA9C4" w14:textId="77777777" w:rsidR="00B25F00" w:rsidRPr="002A4AC3" w:rsidRDefault="00B25F00" w:rsidP="00B25F00">
      <w:pPr>
        <w:pStyle w:val="2"/>
        <w:rPr>
          <w:sz w:val="24"/>
          <w:szCs w:val="24"/>
          <w:lang w:val="en-US"/>
        </w:rPr>
      </w:pPr>
      <w:r w:rsidRPr="002A4AC3">
        <w:rPr>
          <w:sz w:val="24"/>
          <w:szCs w:val="24"/>
          <w:lang w:val="en-US"/>
        </w:rPr>
        <w:t xml:space="preserve">4. The Temporal Tunneling Equation (TTE): How </w:t>
      </w:r>
      <w:r w:rsidRPr="002A4AC3">
        <w:rPr>
          <w:rFonts w:ascii="Cambria Math" w:hAnsi="Cambria Math" w:cs="Cambria Math"/>
          <w:sz w:val="24"/>
          <w:szCs w:val="24"/>
          <w:lang w:val="en-US"/>
        </w:rPr>
        <w:t>∇</w:t>
      </w:r>
      <w:r w:rsidRPr="002A4AC3">
        <w:rPr>
          <w:sz w:val="24"/>
          <w:szCs w:val="24"/>
          <w:lang w:val="en-US"/>
        </w:rPr>
        <w:t xml:space="preserve"> ln τ Catalyzes Fusion</w:t>
      </w:r>
    </w:p>
    <w:p w14:paraId="453F69E4" w14:textId="77777777" w:rsidR="00B25F00" w:rsidRPr="002A4AC3" w:rsidRDefault="00B25F00" w:rsidP="00B25F00">
      <w:pPr>
        <w:pStyle w:val="a7"/>
        <w:rPr>
          <w:lang w:val="en-US"/>
        </w:rPr>
      </w:pPr>
      <w:r w:rsidRPr="002A4AC3">
        <w:rPr>
          <w:lang w:val="en-US"/>
        </w:rPr>
        <w:t xml:space="preserve">Quantum tunneling through the Coulomb barrier is traditionally described by the Euclidean (WKB) action </w:t>
      </w:r>
      <w:r w:rsidRPr="002A4AC3">
        <w:rPr>
          <w:rStyle w:val="a3"/>
          <w:lang w:val="en-US"/>
        </w:rPr>
        <w:t>S</w:t>
      </w:r>
      <w:r w:rsidRPr="002A4AC3">
        <w:rPr>
          <w:lang w:val="en-US"/>
        </w:rPr>
        <w:t>. Within the TTU framework, we propose that the presence of a non</w:t>
      </w:r>
      <w:r w:rsidRPr="002A4AC3">
        <w:rPr>
          <w:lang w:val="en-US"/>
        </w:rPr>
        <w:noBreakHyphen/>
        <w:t xml:space="preserve">zero temporal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modifies the effective Hamiltonian of the interacting nuclei.</w:t>
      </w:r>
    </w:p>
    <w:p w14:paraId="2CCE37AE" w14:textId="77777777" w:rsidR="00B25F00" w:rsidRPr="002A4AC3" w:rsidRDefault="00B25F00" w:rsidP="00B25F00">
      <w:pPr>
        <w:pStyle w:val="3"/>
        <w:rPr>
          <w:sz w:val="24"/>
          <w:szCs w:val="24"/>
          <w:lang w:val="en-US"/>
        </w:rPr>
      </w:pPr>
      <w:r w:rsidRPr="002A4AC3">
        <w:rPr>
          <w:sz w:val="24"/>
          <w:szCs w:val="24"/>
          <w:lang w:val="en-US"/>
        </w:rPr>
        <w:t>4.1. Effective Parameters and Dimensional Consistency</w:t>
      </w:r>
    </w:p>
    <w:p w14:paraId="7E3ADE9B" w14:textId="77777777" w:rsidR="00B25F00" w:rsidRPr="002A4AC3" w:rsidRDefault="00B25F00" w:rsidP="00B25F00">
      <w:pPr>
        <w:pStyle w:val="a7"/>
        <w:rPr>
          <w:lang w:val="en-US"/>
        </w:rPr>
      </w:pPr>
      <w:r w:rsidRPr="002A4AC3">
        <w:rPr>
          <w:lang w:val="en-US"/>
        </w:rPr>
        <w:t xml:space="preserve">To ensure dimensional consistency and physical transparency, we introduce the effective mass </w:t>
      </w:r>
      <w:r w:rsidRPr="002A4AC3">
        <w:rPr>
          <w:rStyle w:val="a3"/>
          <w:lang w:val="en-US"/>
        </w:rPr>
        <w:t>meff</w:t>
      </w:r>
      <w:r w:rsidRPr="002A4AC3">
        <w:rPr>
          <w:lang w:val="en-US"/>
        </w:rPr>
        <w:t xml:space="preserve"> and effective potential </w:t>
      </w:r>
      <w:r w:rsidRPr="002A4AC3">
        <w:rPr>
          <w:rStyle w:val="a3"/>
          <w:lang w:val="en-US"/>
        </w:rPr>
        <w:t>Ueff</w:t>
      </w:r>
      <w:r w:rsidRPr="002A4AC3">
        <w:rPr>
          <w:lang w:val="en-US"/>
        </w:rPr>
        <w:t xml:space="preserve"> as responses to the local temporal geometry:</w:t>
      </w:r>
    </w:p>
    <w:p w14:paraId="337ADCB1" w14:textId="77777777" w:rsidR="00B25F00" w:rsidRPr="002A4AC3" w:rsidRDefault="00B25F00" w:rsidP="00B25F00">
      <w:pPr>
        <w:pStyle w:val="a7"/>
        <w:rPr>
          <w:lang w:val="en-US"/>
        </w:rPr>
      </w:pPr>
      <w:r w:rsidRPr="002A4AC3">
        <w:rPr>
          <w:rStyle w:val="a3"/>
          <w:lang w:val="en-US"/>
        </w:rPr>
        <w:t>meff = m₀ · [1 − C̃ · ℓ² · (</w:t>
      </w:r>
      <w:r w:rsidRPr="002A4AC3">
        <w:rPr>
          <w:rStyle w:val="a3"/>
          <w:rFonts w:ascii="Cambria Math" w:hAnsi="Cambria Math" w:cs="Cambria Math"/>
          <w:lang w:val="en-US"/>
        </w:rPr>
        <w:t>∇</w:t>
      </w:r>
      <w:r w:rsidRPr="002A4AC3">
        <w:rPr>
          <w:rStyle w:val="a3"/>
          <w:lang w:val="en-US"/>
        </w:rPr>
        <w:t xml:space="preserve"> ln τ)²]</w:t>
      </w:r>
    </w:p>
    <w:p w14:paraId="0B7139DC" w14:textId="77777777" w:rsidR="00B25F00" w:rsidRPr="002A4AC3" w:rsidRDefault="00B25F00" w:rsidP="00B25F00">
      <w:pPr>
        <w:pStyle w:val="a7"/>
        <w:rPr>
          <w:lang w:val="en-US"/>
        </w:rPr>
      </w:pPr>
      <w:r w:rsidRPr="002A4AC3">
        <w:rPr>
          <w:rStyle w:val="a3"/>
          <w:lang w:val="en-US"/>
        </w:rPr>
        <w:t>Ueff = U₀ · [1 − B̃ · ℓ² · (</w:t>
      </w:r>
      <w:r w:rsidRPr="002A4AC3">
        <w:rPr>
          <w:rStyle w:val="a3"/>
          <w:rFonts w:ascii="Cambria Math" w:hAnsi="Cambria Math" w:cs="Cambria Math"/>
          <w:lang w:val="en-US"/>
        </w:rPr>
        <w:t>∇</w:t>
      </w:r>
      <w:r w:rsidRPr="002A4AC3">
        <w:rPr>
          <w:rStyle w:val="a3"/>
          <w:lang w:val="en-US"/>
        </w:rPr>
        <w:t xml:space="preserve"> ln τ)²]</w:t>
      </w:r>
    </w:p>
    <w:p w14:paraId="11C5724F" w14:textId="77777777" w:rsidR="00B25F00" w:rsidRPr="002A4AC3" w:rsidRDefault="00B25F00" w:rsidP="00B25F00">
      <w:pPr>
        <w:pStyle w:val="a7"/>
        <w:rPr>
          <w:lang w:val="en-US"/>
        </w:rPr>
      </w:pPr>
      <w:r w:rsidRPr="002A4AC3">
        <w:rPr>
          <w:lang w:val="en-US"/>
        </w:rPr>
        <w:t>where:</w:t>
      </w:r>
    </w:p>
    <w:p w14:paraId="5EBEFBD1" w14:textId="77777777" w:rsidR="00B25F00" w:rsidRPr="002A4AC3" w:rsidRDefault="00B25F00" w:rsidP="008713DB">
      <w:pPr>
        <w:pStyle w:val="a7"/>
        <w:numPr>
          <w:ilvl w:val="0"/>
          <w:numId w:val="2"/>
        </w:numPr>
        <w:rPr>
          <w:lang w:val="en-US"/>
        </w:rPr>
      </w:pPr>
      <w:r w:rsidRPr="002A4AC3">
        <w:rPr>
          <w:rStyle w:val="a3"/>
          <w:lang w:val="en-US"/>
        </w:rPr>
        <w:t>ℓ</w:t>
      </w:r>
      <w:r w:rsidRPr="002A4AC3">
        <w:rPr>
          <w:lang w:val="en-US"/>
        </w:rPr>
        <w:t xml:space="preserve"> — characteristic nuclear length scale (typically in the femtometer range);</w:t>
      </w:r>
    </w:p>
    <w:p w14:paraId="5FCF66D4" w14:textId="77777777" w:rsidR="00B25F00" w:rsidRPr="002A4AC3" w:rsidRDefault="00B25F00" w:rsidP="008713DB">
      <w:pPr>
        <w:pStyle w:val="a7"/>
        <w:numPr>
          <w:ilvl w:val="0"/>
          <w:numId w:val="2"/>
        </w:numPr>
        <w:rPr>
          <w:lang w:val="en-US"/>
        </w:rPr>
      </w:pPr>
      <w:r w:rsidRPr="002A4AC3">
        <w:rPr>
          <w:rStyle w:val="a3"/>
          <w:lang w:val="en-US"/>
        </w:rPr>
        <w:t>B̃, C̃</w:t>
      </w:r>
      <w:r w:rsidRPr="002A4AC3">
        <w:rPr>
          <w:lang w:val="en-US"/>
        </w:rPr>
        <w:t xml:space="preserve"> — dimensionless coupling coefficients characterizing the sensitivity of the nuclear state to temporal stratification.</w:t>
      </w:r>
    </w:p>
    <w:p w14:paraId="32A8AE0E" w14:textId="77777777" w:rsidR="00B25F00" w:rsidRPr="002A4AC3" w:rsidRDefault="00B25F00" w:rsidP="00B25F00">
      <w:pPr>
        <w:pStyle w:val="a7"/>
        <w:rPr>
          <w:lang w:val="en-US"/>
        </w:rPr>
      </w:pPr>
      <w:r w:rsidRPr="002A4AC3">
        <w:rPr>
          <w:lang w:val="en-US"/>
        </w:rPr>
        <w:t xml:space="preserve">The modified WKB action </w:t>
      </w:r>
      <w:r w:rsidRPr="002A4AC3">
        <w:rPr>
          <w:rStyle w:val="a3"/>
          <w:lang w:val="en-US"/>
        </w:rPr>
        <w:t>S</w:t>
      </w:r>
      <w:r w:rsidRPr="002A4AC3">
        <w:rPr>
          <w:lang w:val="en-US"/>
        </w:rPr>
        <w:t xml:space="preserve"> is then given by:</w:t>
      </w:r>
    </w:p>
    <w:p w14:paraId="0C2A1D2A" w14:textId="77777777" w:rsidR="00B25F00" w:rsidRPr="002A4AC3" w:rsidRDefault="00B25F00" w:rsidP="00B25F00">
      <w:pPr>
        <w:pStyle w:val="a7"/>
        <w:rPr>
          <w:lang w:val="en-US"/>
        </w:rPr>
      </w:pPr>
      <w:r w:rsidRPr="002A4AC3">
        <w:rPr>
          <w:rStyle w:val="a3"/>
          <w:lang w:val="en-US"/>
        </w:rPr>
        <w:t>S = 2 ∫ from r₁ to r₂ √[2 · meff · (Ueff − E)] dr</w:t>
      </w:r>
    </w:p>
    <w:p w14:paraId="46AD9213" w14:textId="77777777" w:rsidR="00B25F00" w:rsidRPr="002A4AC3" w:rsidRDefault="00B25F00" w:rsidP="00B25F00">
      <w:pPr>
        <w:pStyle w:val="3"/>
        <w:rPr>
          <w:sz w:val="24"/>
          <w:szCs w:val="24"/>
          <w:lang w:val="en-US"/>
        </w:rPr>
      </w:pPr>
      <w:r w:rsidRPr="002A4AC3">
        <w:rPr>
          <w:sz w:val="24"/>
          <w:szCs w:val="24"/>
          <w:lang w:val="en-US"/>
        </w:rPr>
        <w:t>4.2. Derivation of the Geometric Boost</w:t>
      </w:r>
    </w:p>
    <w:p w14:paraId="0BC9B720" w14:textId="77777777" w:rsidR="00B25F00" w:rsidRPr="002A4AC3" w:rsidRDefault="00B25F00" w:rsidP="00B25F00">
      <w:pPr>
        <w:pStyle w:val="a7"/>
        <w:rPr>
          <w:lang w:val="en-US"/>
        </w:rPr>
      </w:pPr>
      <w:r w:rsidRPr="002A4AC3">
        <w:rPr>
          <w:lang w:val="en-US"/>
        </w:rPr>
        <w:t xml:space="preserve">Expanding the action integral to first order in </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τ)²</w:t>
      </w:r>
      <w:r w:rsidRPr="002A4AC3">
        <w:rPr>
          <w:lang w:val="en-US"/>
        </w:rPr>
        <w:t xml:space="preserve"> and integrating, we find:</w:t>
      </w:r>
    </w:p>
    <w:p w14:paraId="54830065" w14:textId="77777777" w:rsidR="00B25F00" w:rsidRPr="002A4AC3" w:rsidRDefault="00B25F00" w:rsidP="00B25F00">
      <w:pPr>
        <w:pStyle w:val="a7"/>
        <w:rPr>
          <w:lang w:val="en-US"/>
        </w:rPr>
      </w:pPr>
      <w:r w:rsidRPr="002A4AC3">
        <w:rPr>
          <w:rStyle w:val="a3"/>
          <w:lang w:val="en-US"/>
        </w:rPr>
        <w:t>S ≈ S₀ − ħ · Λ · (</w:t>
      </w:r>
      <w:r w:rsidRPr="002A4AC3">
        <w:rPr>
          <w:rStyle w:val="a3"/>
          <w:rFonts w:ascii="Cambria Math" w:hAnsi="Cambria Math" w:cs="Cambria Math"/>
          <w:lang w:val="en-US"/>
        </w:rPr>
        <w:t>∇</w:t>
      </w:r>
      <w:r w:rsidRPr="002A4AC3">
        <w:rPr>
          <w:rStyle w:val="a3"/>
          <w:lang w:val="en-US"/>
        </w:rPr>
        <w:t xml:space="preserve"> ln τ)²</w:t>
      </w:r>
    </w:p>
    <w:p w14:paraId="40B2FE41" w14:textId="77777777" w:rsidR="00B25F00" w:rsidRPr="002A4AC3" w:rsidRDefault="00B25F00" w:rsidP="00B25F00">
      <w:pPr>
        <w:pStyle w:val="a7"/>
        <w:rPr>
          <w:lang w:val="en-US"/>
        </w:rPr>
      </w:pPr>
      <w:r w:rsidRPr="002A4AC3">
        <w:rPr>
          <w:lang w:val="en-US"/>
        </w:rPr>
        <w:t xml:space="preserve">Since the tunneling probability is governed by </w:t>
      </w:r>
      <w:r w:rsidRPr="002A4AC3">
        <w:rPr>
          <w:rStyle w:val="a3"/>
          <w:lang w:val="en-US"/>
        </w:rPr>
        <w:t xml:space="preserve">Γ </w:t>
      </w:r>
      <w:r w:rsidRPr="002A4AC3">
        <w:rPr>
          <w:rStyle w:val="a3"/>
          <w:rFonts w:ascii="Cambria Math" w:hAnsi="Cambria Math" w:cs="Cambria Math"/>
          <w:lang w:val="en-US"/>
        </w:rPr>
        <w:t>∝</w:t>
      </w:r>
      <w:r w:rsidRPr="002A4AC3">
        <w:rPr>
          <w:rStyle w:val="a3"/>
          <w:lang w:val="en-US"/>
        </w:rPr>
        <w:t xml:space="preserve"> exp(− S / ħ)</w:t>
      </w:r>
      <w:r w:rsidRPr="002A4AC3">
        <w:rPr>
          <w:lang w:val="en-US"/>
        </w:rPr>
        <w:t xml:space="preserve">, we obtain the </w:t>
      </w:r>
      <w:r w:rsidRPr="002A4AC3">
        <w:rPr>
          <w:rStyle w:val="a3"/>
          <w:lang w:val="en-US"/>
        </w:rPr>
        <w:t>Temporal Tunneling Equation (TTE):</w:t>
      </w:r>
    </w:p>
    <w:p w14:paraId="2DD0DC1B" w14:textId="77777777" w:rsidR="00B25F00" w:rsidRPr="002A4AC3" w:rsidRDefault="00B25F00" w:rsidP="00B25F00">
      <w:pPr>
        <w:pStyle w:val="a7"/>
        <w:rPr>
          <w:lang w:val="en-US"/>
        </w:rPr>
      </w:pPr>
      <w:r w:rsidRPr="002A4AC3">
        <w:rPr>
          <w:rStyle w:val="a3"/>
          <w:lang w:val="en-US"/>
        </w:rPr>
        <w:t>Γ = Γ₀ · exp[Λ · (</w:t>
      </w:r>
      <w:r w:rsidRPr="002A4AC3">
        <w:rPr>
          <w:rStyle w:val="a3"/>
          <w:rFonts w:ascii="Cambria Math" w:hAnsi="Cambria Math" w:cs="Cambria Math"/>
          <w:lang w:val="en-US"/>
        </w:rPr>
        <w:t>∇</w:t>
      </w:r>
      <w:r w:rsidRPr="002A4AC3">
        <w:rPr>
          <w:rStyle w:val="a3"/>
          <w:lang w:val="en-US"/>
        </w:rPr>
        <w:t xml:space="preserve"> ln τ)²]</w:t>
      </w:r>
    </w:p>
    <w:p w14:paraId="4098BF24" w14:textId="77777777" w:rsidR="00B25F00" w:rsidRPr="002A4AC3" w:rsidRDefault="00B25F00" w:rsidP="00B25F00">
      <w:pPr>
        <w:pStyle w:val="a7"/>
        <w:rPr>
          <w:lang w:val="en-US"/>
        </w:rPr>
      </w:pPr>
      <w:r w:rsidRPr="002A4AC3">
        <w:rPr>
          <w:lang w:val="en-US"/>
        </w:rPr>
        <w:t xml:space="preserve">The parameter </w:t>
      </w:r>
      <w:r w:rsidRPr="002A4AC3">
        <w:rPr>
          <w:rStyle w:val="a3"/>
          <w:lang w:val="en-US"/>
        </w:rPr>
        <w:t>Λ</w:t>
      </w:r>
      <w:r w:rsidRPr="002A4AC3">
        <w:rPr>
          <w:lang w:val="en-US"/>
        </w:rPr>
        <w:t xml:space="preserve"> (dimension [L²]) represents the </w:t>
      </w:r>
      <w:r w:rsidRPr="002A4AC3">
        <w:rPr>
          <w:rStyle w:val="a3"/>
          <w:lang w:val="en-US"/>
        </w:rPr>
        <w:t>Temporal Catalysis Constant</w:t>
      </w:r>
      <w:r w:rsidRPr="002A4AC3">
        <w:rPr>
          <w:lang w:val="en-US"/>
        </w:rPr>
        <w:t>. This exponent is positive and largely temperature</w:t>
      </w:r>
      <w:r w:rsidRPr="002A4AC3">
        <w:rPr>
          <w:lang w:val="en-US"/>
        </w:rPr>
        <w:noBreakHyphen/>
        <w:t>independent, providing a pure geometric "boost" to the tunneling probability.</w:t>
      </w:r>
    </w:p>
    <w:p w14:paraId="3EE99EEC" w14:textId="77777777" w:rsidR="00B25F00" w:rsidRPr="002A4AC3" w:rsidRDefault="00B25F00" w:rsidP="00B25F00">
      <w:pPr>
        <w:pStyle w:val="3"/>
        <w:rPr>
          <w:sz w:val="24"/>
          <w:szCs w:val="24"/>
          <w:lang w:val="en-US"/>
        </w:rPr>
      </w:pPr>
      <w:r w:rsidRPr="002A4AC3">
        <w:rPr>
          <w:sz w:val="24"/>
          <w:szCs w:val="24"/>
          <w:lang w:val="en-US"/>
        </w:rPr>
        <w:t>4.3. Shift of the Gamow Peak</w:t>
      </w:r>
    </w:p>
    <w:p w14:paraId="23828B38" w14:textId="77777777" w:rsidR="00B25F00" w:rsidRPr="002A4AC3" w:rsidRDefault="00B25F00" w:rsidP="00B25F00">
      <w:pPr>
        <w:pStyle w:val="a7"/>
        <w:rPr>
          <w:lang w:val="en-US"/>
        </w:rPr>
      </w:pPr>
      <w:r w:rsidRPr="002A4AC3">
        <w:rPr>
          <w:lang w:val="en-US"/>
        </w:rPr>
        <w:t xml:space="preserve">The TTE enhancement does not merely scale the reaction rate; it shifts the effective Gamow peak toward lower energies. In classical astrophysics, the Gamow peak energy </w:t>
      </w:r>
      <w:r w:rsidRPr="002A4AC3">
        <w:rPr>
          <w:rStyle w:val="a3"/>
          <w:lang w:val="en-US"/>
        </w:rPr>
        <w:t>E₀</w:t>
      </w:r>
      <w:r w:rsidRPr="002A4AC3">
        <w:rPr>
          <w:lang w:val="en-US"/>
        </w:rPr>
        <w:t xml:space="preserve"> is the energy at which the product of the Maxwell</w:t>
      </w:r>
      <w:r w:rsidRPr="002A4AC3">
        <w:rPr>
          <w:lang w:val="en-US"/>
        </w:rPr>
        <w:noBreakHyphen/>
        <w:t>Boltzmann distribution and the tunneling probability is maximized:</w:t>
      </w:r>
    </w:p>
    <w:p w14:paraId="6223A1C2" w14:textId="77777777" w:rsidR="00B25F00" w:rsidRPr="002A4AC3" w:rsidRDefault="00B25F00" w:rsidP="00B25F00">
      <w:pPr>
        <w:pStyle w:val="a7"/>
        <w:rPr>
          <w:lang w:val="en-US"/>
        </w:rPr>
      </w:pPr>
      <w:r w:rsidRPr="002A4AC3">
        <w:rPr>
          <w:rStyle w:val="a3"/>
          <w:lang w:val="en-US"/>
        </w:rPr>
        <w:t>E₀ = [(b · kB · T) / 2]^(2/3)</w:t>
      </w:r>
    </w:p>
    <w:p w14:paraId="0C017515" w14:textId="77777777" w:rsidR="00B25F00" w:rsidRPr="002A4AC3" w:rsidRDefault="00B25F00" w:rsidP="00B25F00">
      <w:pPr>
        <w:pStyle w:val="a7"/>
        <w:rPr>
          <w:lang w:val="en-US"/>
        </w:rPr>
      </w:pPr>
      <w:r w:rsidRPr="002A4AC3">
        <w:rPr>
          <w:lang w:val="en-US"/>
        </w:rPr>
        <w:t>The temporal correction modifies the effective barrier height, leading to a new peak position:</w:t>
      </w:r>
    </w:p>
    <w:p w14:paraId="2EF565CB" w14:textId="77777777" w:rsidR="00B25F00" w:rsidRPr="002A4AC3" w:rsidRDefault="00B25F00" w:rsidP="00B25F00">
      <w:pPr>
        <w:pStyle w:val="a7"/>
        <w:rPr>
          <w:lang w:val="en-US"/>
        </w:rPr>
      </w:pPr>
      <w:r w:rsidRPr="002A4AC3">
        <w:rPr>
          <w:rStyle w:val="a3"/>
          <w:lang w:val="en-US"/>
        </w:rPr>
        <w:t>Epeak(TTE) ≈ E₀ − ΔE,</w:t>
      </w:r>
      <w:r w:rsidRPr="002A4AC3">
        <w:rPr>
          <w:rStyle w:val="a3"/>
          <w:lang w:val="en-US"/>
        </w:rPr>
        <w:t> </w:t>
      </w:r>
      <w:r w:rsidRPr="002A4AC3">
        <w:rPr>
          <w:rStyle w:val="a3"/>
          <w:lang w:val="en-US"/>
        </w:rPr>
        <w:t xml:space="preserve">ΔE </w:t>
      </w:r>
      <w:r w:rsidRPr="002A4AC3">
        <w:rPr>
          <w:rStyle w:val="a3"/>
          <w:rFonts w:ascii="Cambria Math" w:hAnsi="Cambria Math" w:cs="Cambria Math"/>
          <w:lang w:val="en-US"/>
        </w:rPr>
        <w:t>∝</w:t>
      </w:r>
      <w:r w:rsidRPr="002A4AC3">
        <w:rPr>
          <w:rStyle w:val="a3"/>
          <w:lang w:val="en-US"/>
        </w:rPr>
        <w:t xml:space="preserve"> Λ · (</w:t>
      </w:r>
      <w:r w:rsidRPr="002A4AC3">
        <w:rPr>
          <w:rStyle w:val="a3"/>
          <w:rFonts w:ascii="Cambria Math" w:hAnsi="Cambria Math" w:cs="Cambria Math"/>
          <w:lang w:val="en-US"/>
        </w:rPr>
        <w:t>∇</w:t>
      </w:r>
      <w:r w:rsidRPr="002A4AC3">
        <w:rPr>
          <w:rStyle w:val="a3"/>
          <w:lang w:val="en-US"/>
        </w:rPr>
        <w:t xml:space="preserve"> ln τ)²</w:t>
      </w:r>
    </w:p>
    <w:p w14:paraId="174EFB4F" w14:textId="77777777" w:rsidR="00B25F00" w:rsidRPr="002A4AC3" w:rsidRDefault="00B25F00" w:rsidP="00B25F00">
      <w:pPr>
        <w:pStyle w:val="a7"/>
        <w:rPr>
          <w:lang w:val="en-US"/>
        </w:rPr>
      </w:pPr>
      <w:r w:rsidRPr="002A4AC3">
        <w:rPr>
          <w:lang w:val="en-US"/>
        </w:rPr>
        <w:t>Thus, fusion becomes significantly more efficient at lower thermal energies. This allows stellar cores to maintain ignition and sustain luminosity at temperatures that would classically be considered sub</w:t>
      </w:r>
      <w:r w:rsidRPr="002A4AC3">
        <w:rPr>
          <w:lang w:val="en-US"/>
        </w:rPr>
        <w:noBreakHyphen/>
        <w:t>ignition or insufficient. This shift provides a rigorous microscopic explanation for stellar "over</w:t>
      </w:r>
      <w:r w:rsidRPr="002A4AC3">
        <w:rPr>
          <w:lang w:val="en-US"/>
        </w:rPr>
        <w:noBreakHyphen/>
        <w:t>efficiency" without requiring the ad</w:t>
      </w:r>
      <w:r w:rsidRPr="002A4AC3">
        <w:rPr>
          <w:lang w:val="en-US"/>
        </w:rPr>
        <w:noBreakHyphen/>
        <w:t>hoc inflation of core temperature parameters.</w:t>
      </w:r>
    </w:p>
    <w:p w14:paraId="2BFA7E9C" w14:textId="77777777" w:rsidR="00B25F00" w:rsidRPr="002A4AC3" w:rsidRDefault="00B25F00" w:rsidP="00B25F00">
      <w:pPr>
        <w:pStyle w:val="2"/>
        <w:rPr>
          <w:sz w:val="24"/>
          <w:szCs w:val="24"/>
          <w:lang w:val="en-US"/>
        </w:rPr>
      </w:pPr>
      <w:r w:rsidRPr="002A4AC3">
        <w:rPr>
          <w:sz w:val="24"/>
          <w:szCs w:val="24"/>
          <w:lang w:val="en-US"/>
        </w:rPr>
        <w:t>5. Stellar Structure with Temporal Gradients: Quantitative Estimates</w:t>
      </w:r>
    </w:p>
    <w:p w14:paraId="43D7DF9E" w14:textId="77777777" w:rsidR="00B25F00" w:rsidRPr="002A4AC3" w:rsidRDefault="00B25F00" w:rsidP="00B25F00">
      <w:pPr>
        <w:pStyle w:val="3"/>
        <w:rPr>
          <w:sz w:val="24"/>
          <w:szCs w:val="24"/>
          <w:lang w:val="en-US"/>
        </w:rPr>
      </w:pPr>
      <w:r w:rsidRPr="002A4AC3">
        <w:rPr>
          <w:sz w:val="24"/>
          <w:szCs w:val="24"/>
          <w:lang w:val="en-US"/>
        </w:rPr>
        <w:t>5.1. Normalization and Logarithmic Gradients</w:t>
      </w:r>
    </w:p>
    <w:p w14:paraId="4BAA8C09" w14:textId="77777777" w:rsidR="00B25F00" w:rsidRPr="002A4AC3" w:rsidRDefault="00B25F00" w:rsidP="00B25F00">
      <w:pPr>
        <w:pStyle w:val="a7"/>
        <w:rPr>
          <w:lang w:val="en-US"/>
        </w:rPr>
      </w:pPr>
      <w:r w:rsidRPr="002A4AC3">
        <w:rPr>
          <w:lang w:val="en-US"/>
        </w:rPr>
        <w:t xml:space="preserve">In the TTU framework, it is physically consistent to work with the logarithmic gradient of the temporal field, as it directly maps to the gravitational potential. We define the normalized temporal field </w:t>
      </w:r>
      <w:r w:rsidRPr="002A4AC3">
        <w:rPr>
          <w:rStyle w:val="a3"/>
          <w:lang w:val="en-US"/>
        </w:rPr>
        <w:t>τnorm</w:t>
      </w:r>
      <w:r w:rsidRPr="002A4AC3">
        <w:rPr>
          <w:lang w:val="en-US"/>
        </w:rPr>
        <w:t xml:space="preserve"> and its gradient as:</w:t>
      </w:r>
    </w:p>
    <w:p w14:paraId="68CB14BA" w14:textId="77777777" w:rsidR="00B25F00" w:rsidRPr="002A4AC3" w:rsidRDefault="00B25F00" w:rsidP="00B25F00">
      <w:pPr>
        <w:pStyle w:val="a7"/>
        <w:rPr>
          <w:lang w:val="en-US"/>
        </w:rPr>
      </w:pPr>
      <w:r w:rsidRPr="002A4AC3">
        <w:rPr>
          <w:rStyle w:val="a3"/>
          <w:lang w:val="en-US"/>
        </w:rPr>
        <w:t>τnorm(r) = τ(r) / τsurface,</w:t>
      </w:r>
      <w:r w:rsidRPr="002A4AC3">
        <w:rPr>
          <w:rStyle w:val="a3"/>
          <w:lang w:val="en-US"/>
        </w:rPr>
        <w:t> </w:t>
      </w:r>
      <w:r w:rsidRPr="002A4AC3">
        <w:rPr>
          <w:rStyle w:val="a3"/>
          <w:rFonts w:ascii="Cambria Math" w:hAnsi="Cambria Math" w:cs="Cambria Math"/>
          <w:lang w:val="en-US"/>
        </w:rPr>
        <w:t>∇</w:t>
      </w:r>
      <w:r w:rsidRPr="002A4AC3">
        <w:rPr>
          <w:rStyle w:val="a3"/>
          <w:lang w:val="en-US"/>
        </w:rPr>
        <w:t xml:space="preserve"> ln τ = (1 / τ) · (dτ / dr)</w:t>
      </w:r>
    </w:p>
    <w:p w14:paraId="51E70D25" w14:textId="77777777" w:rsidR="00B25F00" w:rsidRPr="002A4AC3" w:rsidRDefault="00B25F00" w:rsidP="00B25F00">
      <w:pPr>
        <w:pStyle w:val="a7"/>
        <w:rPr>
          <w:lang w:val="en-US"/>
        </w:rPr>
      </w:pPr>
      <w:r w:rsidRPr="002A4AC3">
        <w:rPr>
          <w:lang w:val="en-US"/>
        </w:rPr>
        <w:t xml:space="preserve">By setting </w:t>
      </w:r>
      <w:r w:rsidRPr="002A4AC3">
        <w:rPr>
          <w:rStyle w:val="a4"/>
          <w:lang w:val="en-US"/>
        </w:rPr>
        <w:t>τnorm(R</w:t>
      </w:r>
      <w:r w:rsidRPr="002A4AC3">
        <w:rPr>
          <w:lang w:val="en-US"/>
        </w:rPr>
        <w:t xml:space="preserve">) = 1* at the stellar surface, the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represents the local rate of time dilation. This normalization ensures that the driver of the TTE is independent of the absolute scale of the temporal field.</w:t>
      </w:r>
    </w:p>
    <w:p w14:paraId="27F01BA9" w14:textId="77777777" w:rsidR="00B25F00" w:rsidRPr="002A4AC3" w:rsidRDefault="00B25F00" w:rsidP="00B25F00">
      <w:pPr>
        <w:pStyle w:val="3"/>
        <w:rPr>
          <w:sz w:val="24"/>
          <w:szCs w:val="24"/>
          <w:lang w:val="en-US"/>
        </w:rPr>
      </w:pPr>
      <w:r w:rsidRPr="002A4AC3">
        <w:rPr>
          <w:sz w:val="24"/>
          <w:szCs w:val="24"/>
          <w:lang w:val="en-US"/>
        </w:rPr>
        <w:t xml:space="preserve">5.2. Anchoring </w:t>
      </w:r>
      <w:r w:rsidRPr="002A4AC3">
        <w:rPr>
          <w:rFonts w:ascii="Cambria Math" w:hAnsi="Cambria Math" w:cs="Cambria Math"/>
          <w:sz w:val="24"/>
          <w:szCs w:val="24"/>
          <w:lang w:val="en-US"/>
        </w:rPr>
        <w:t>∇</w:t>
      </w:r>
      <w:r w:rsidRPr="002A4AC3">
        <w:rPr>
          <w:sz w:val="24"/>
          <w:szCs w:val="24"/>
          <w:lang w:val="en-US"/>
        </w:rPr>
        <w:t xml:space="preserve"> ln τ to Stellar Gravity</w:t>
      </w:r>
    </w:p>
    <w:p w14:paraId="4161E65B" w14:textId="77777777" w:rsidR="00B25F00" w:rsidRPr="002A4AC3" w:rsidRDefault="00B25F00" w:rsidP="00B25F00">
      <w:pPr>
        <w:pStyle w:val="a7"/>
        <w:rPr>
          <w:lang w:val="en-US"/>
        </w:rPr>
      </w:pPr>
      <w:r w:rsidRPr="002A4AC3">
        <w:rPr>
          <w:lang w:val="en-US"/>
        </w:rPr>
        <w:t xml:space="preserve">To provide rigorous estimates, we anchor the temporal gradient to the local gravitational acceleration </w:t>
      </w:r>
      <w:r w:rsidRPr="002A4AC3">
        <w:rPr>
          <w:rStyle w:val="a3"/>
          <w:lang w:val="en-US"/>
        </w:rPr>
        <w:t>g(r)</w:t>
      </w:r>
      <w:r w:rsidRPr="002A4AC3">
        <w:rPr>
          <w:lang w:val="en-US"/>
        </w:rPr>
        <w:t xml:space="preserve"> using the weak</w:t>
      </w:r>
      <w:r w:rsidRPr="002A4AC3">
        <w:rPr>
          <w:lang w:val="en-US"/>
        </w:rPr>
        <w:noBreakHyphen/>
        <w:t>field correspondence:</w:t>
      </w:r>
    </w:p>
    <w:p w14:paraId="63CF013B" w14:textId="77777777" w:rsidR="00B25F00" w:rsidRPr="002A4AC3" w:rsidRDefault="00B25F00" w:rsidP="00B25F00">
      <w:pPr>
        <w:pStyle w:val="a7"/>
        <w:rPr>
          <w:lang w:val="en-US"/>
        </w:rPr>
      </w:pP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 ≈ g(r) / c²</w:t>
      </w:r>
    </w:p>
    <w:p w14:paraId="176F1BEA" w14:textId="77777777" w:rsidR="00B25F00" w:rsidRPr="002A4AC3" w:rsidRDefault="00B25F00" w:rsidP="00B25F00">
      <w:pPr>
        <w:pStyle w:val="a7"/>
        <w:rPr>
          <w:lang w:val="en-US"/>
        </w:rPr>
      </w:pPr>
      <w:r w:rsidRPr="002A4AC3">
        <w:rPr>
          <w:lang w:val="en-US"/>
        </w:rPr>
        <w:t xml:space="preserve">For the Sun, where the core gravitational acceleration is </w:t>
      </w:r>
      <w:r w:rsidRPr="002A4AC3">
        <w:rPr>
          <w:rStyle w:val="a3"/>
          <w:lang w:val="en-US"/>
        </w:rPr>
        <w:t>gcore ≈ 274 m/s²</w:t>
      </w:r>
      <w:r w:rsidRPr="002A4AC3">
        <w:rPr>
          <w:lang w:val="en-US"/>
        </w:rPr>
        <w:t xml:space="preserve">, the baseline geometric gradient is </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 ≈ 3 × 10⁻¹⁵ m⁻¹</w:t>
      </w:r>
      <w:r w:rsidRPr="002A4AC3">
        <w:rPr>
          <w:lang w:val="en-US"/>
        </w:rPr>
        <w:t>.</w:t>
      </w:r>
    </w:p>
    <w:p w14:paraId="1C8E8D91" w14:textId="77777777" w:rsidR="00B25F00" w:rsidRPr="002A4AC3" w:rsidRDefault="00B25F00" w:rsidP="00B25F00">
      <w:pPr>
        <w:pStyle w:val="a7"/>
        <w:rPr>
          <w:lang w:val="en-US"/>
        </w:rPr>
      </w:pPr>
      <w:r w:rsidRPr="002A4AC3">
        <w:rPr>
          <w:lang w:val="en-US"/>
        </w:rPr>
        <w:t>However, in the dense, coherent plasma of stellar interiors, we hypothesize a non</w:t>
      </w:r>
      <w:r w:rsidRPr="002A4AC3">
        <w:rPr>
          <w:lang w:val="en-US"/>
        </w:rPr>
        <w:noBreakHyphen/>
        <w:t xml:space="preserve">linear coupling </w:t>
      </w:r>
      <w:r w:rsidRPr="002A4AC3">
        <w:rPr>
          <w:rStyle w:val="a3"/>
          <w:lang w:val="en-US"/>
        </w:rPr>
        <w:t>η</w:t>
      </w:r>
      <w:r w:rsidRPr="002A4AC3">
        <w:rPr>
          <w:lang w:val="en-US"/>
        </w:rPr>
        <w:t xml:space="preserve"> that enhances the effective susceptibility of the medium. The estimated effective gradients used in the TTE calculations are summarized in Table 2:</w:t>
      </w:r>
    </w:p>
    <w:p w14:paraId="23D9B7F0" w14:textId="77777777" w:rsidR="00B25F00" w:rsidRPr="002A4AC3" w:rsidRDefault="00B25F00" w:rsidP="00B25F00">
      <w:pPr>
        <w:pStyle w:val="3"/>
        <w:rPr>
          <w:sz w:val="24"/>
          <w:szCs w:val="24"/>
          <w:lang w:val="en-US"/>
        </w:rPr>
      </w:pPr>
      <w:r w:rsidRPr="002A4AC3">
        <w:rPr>
          <w:sz w:val="24"/>
          <w:szCs w:val="24"/>
          <w:lang w:val="en-US"/>
        </w:rPr>
        <w:t>Table 2: Estimated Temporal Gradients in Stellar Interiors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1299"/>
        <w:gridCol w:w="2032"/>
        <w:gridCol w:w="2362"/>
      </w:tblGrid>
      <w:tr w:rsidR="00B25F00" w:rsidRPr="002A4AC3" w14:paraId="2FDF4D0B" w14:textId="77777777" w:rsidTr="00FF2ECE">
        <w:trPr>
          <w:tblHeader/>
          <w:tblCellSpacing w:w="15" w:type="dxa"/>
        </w:trPr>
        <w:tc>
          <w:tcPr>
            <w:tcW w:w="0" w:type="auto"/>
            <w:vAlign w:val="center"/>
            <w:hideMark/>
          </w:tcPr>
          <w:p w14:paraId="727237DE"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Stellar Type</w:t>
            </w:r>
          </w:p>
        </w:tc>
        <w:tc>
          <w:tcPr>
            <w:tcW w:w="0" w:type="auto"/>
            <w:vAlign w:val="center"/>
            <w:hideMark/>
          </w:tcPr>
          <w:p w14:paraId="22D63D01"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Mass (M</w:t>
            </w:r>
            <w:r w:rsidRPr="002A4AC3">
              <w:rPr>
                <w:rFonts w:ascii="Cambria Math" w:hAnsi="Cambria Math" w:cs="Cambria Math"/>
                <w:b/>
                <w:bCs/>
                <w:sz w:val="24"/>
                <w:szCs w:val="24"/>
                <w:lang w:val="en-US"/>
              </w:rPr>
              <w:t>⊙</w:t>
            </w:r>
            <w:r w:rsidRPr="002A4AC3">
              <w:rPr>
                <w:rFonts w:ascii="Times New Roman" w:hAnsi="Times New Roman" w:cs="Times New Roman"/>
                <w:b/>
                <w:bCs/>
                <w:sz w:val="24"/>
                <w:szCs w:val="24"/>
                <w:lang w:val="en-US"/>
              </w:rPr>
              <w:t>)</w:t>
            </w:r>
          </w:p>
        </w:tc>
        <w:tc>
          <w:tcPr>
            <w:tcW w:w="0" w:type="auto"/>
            <w:vAlign w:val="center"/>
            <w:hideMark/>
          </w:tcPr>
          <w:p w14:paraId="0FEF24DC"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Core Gravity (g/c²)</w:t>
            </w:r>
          </w:p>
        </w:tc>
        <w:tc>
          <w:tcPr>
            <w:tcW w:w="0" w:type="auto"/>
            <w:vAlign w:val="center"/>
            <w:hideMark/>
          </w:tcPr>
          <w:p w14:paraId="6465C910" w14:textId="77777777" w:rsidR="00B25F00" w:rsidRPr="002A4AC3" w:rsidRDefault="00B25F0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 xml:space="preserve">Effective </w:t>
            </w:r>
            <w:r w:rsidRPr="002A4AC3">
              <w:rPr>
                <w:rFonts w:ascii="Cambria Math" w:hAnsi="Cambria Math" w:cs="Cambria Math"/>
                <w:b/>
                <w:bCs/>
                <w:sz w:val="24"/>
                <w:szCs w:val="24"/>
                <w:lang w:val="en-US"/>
              </w:rPr>
              <w:t>∇</w:t>
            </w:r>
            <w:r w:rsidRPr="002A4AC3">
              <w:rPr>
                <w:rFonts w:ascii="Times New Roman" w:hAnsi="Times New Roman" w:cs="Times New Roman"/>
                <w:b/>
                <w:bCs/>
                <w:sz w:val="24"/>
                <w:szCs w:val="24"/>
                <w:lang w:val="en-US"/>
              </w:rPr>
              <w:t xml:space="preserve"> ln τ</w:t>
            </w:r>
          </w:p>
        </w:tc>
      </w:tr>
      <w:tr w:rsidR="00B25F00" w:rsidRPr="002A4AC3" w14:paraId="62B86D21" w14:textId="77777777" w:rsidTr="00FF2ECE">
        <w:trPr>
          <w:tblCellSpacing w:w="15" w:type="dxa"/>
        </w:trPr>
        <w:tc>
          <w:tcPr>
            <w:tcW w:w="0" w:type="auto"/>
            <w:vAlign w:val="center"/>
            <w:hideMark/>
          </w:tcPr>
          <w:p w14:paraId="249B7DDB"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Solar</w:t>
            </w:r>
            <w:r w:rsidRPr="002A4AC3">
              <w:rPr>
                <w:rFonts w:ascii="Times New Roman" w:hAnsi="Times New Roman" w:cs="Times New Roman"/>
                <w:sz w:val="24"/>
                <w:szCs w:val="24"/>
                <w:lang w:val="en-US"/>
              </w:rPr>
              <w:noBreakHyphen/>
              <w:t>type (G2V)</w:t>
            </w:r>
          </w:p>
        </w:tc>
        <w:tc>
          <w:tcPr>
            <w:tcW w:w="0" w:type="auto"/>
            <w:vAlign w:val="center"/>
            <w:hideMark/>
          </w:tcPr>
          <w:p w14:paraId="7C3812BF"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1.0</w:t>
            </w:r>
          </w:p>
        </w:tc>
        <w:tc>
          <w:tcPr>
            <w:tcW w:w="0" w:type="auto"/>
            <w:vAlign w:val="center"/>
            <w:hideMark/>
          </w:tcPr>
          <w:p w14:paraId="0E342193"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10⁻¹⁵ m⁻¹</w:t>
            </w:r>
          </w:p>
        </w:tc>
        <w:tc>
          <w:tcPr>
            <w:tcW w:w="0" w:type="auto"/>
            <w:vAlign w:val="center"/>
            <w:hideMark/>
          </w:tcPr>
          <w:p w14:paraId="00F8C55F"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10⁻⁴ to 10⁻³ m⁻¹</w:t>
            </w:r>
          </w:p>
        </w:tc>
      </w:tr>
      <w:tr w:rsidR="00B25F00" w:rsidRPr="002A4AC3" w14:paraId="309BD80C" w14:textId="77777777" w:rsidTr="00FF2ECE">
        <w:trPr>
          <w:tblCellSpacing w:w="15" w:type="dxa"/>
        </w:trPr>
        <w:tc>
          <w:tcPr>
            <w:tcW w:w="0" w:type="auto"/>
            <w:vAlign w:val="center"/>
            <w:hideMark/>
          </w:tcPr>
          <w:p w14:paraId="583F7DDA"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Massive MS Star</w:t>
            </w:r>
          </w:p>
        </w:tc>
        <w:tc>
          <w:tcPr>
            <w:tcW w:w="0" w:type="auto"/>
            <w:vAlign w:val="center"/>
            <w:hideMark/>
          </w:tcPr>
          <w:p w14:paraId="16CC0AF6"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10.0</w:t>
            </w:r>
          </w:p>
        </w:tc>
        <w:tc>
          <w:tcPr>
            <w:tcW w:w="0" w:type="auto"/>
            <w:vAlign w:val="center"/>
            <w:hideMark/>
          </w:tcPr>
          <w:p w14:paraId="2CCD2F06"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10⁻¹⁴ m⁻¹</w:t>
            </w:r>
          </w:p>
        </w:tc>
        <w:tc>
          <w:tcPr>
            <w:tcW w:w="0" w:type="auto"/>
            <w:vAlign w:val="center"/>
            <w:hideMark/>
          </w:tcPr>
          <w:p w14:paraId="5691C0BC"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10⁻² to 10⁻¹ m⁻¹</w:t>
            </w:r>
          </w:p>
        </w:tc>
      </w:tr>
      <w:tr w:rsidR="00B25F00" w:rsidRPr="002A4AC3" w14:paraId="69596DEB" w14:textId="77777777" w:rsidTr="00FF2ECE">
        <w:trPr>
          <w:tblCellSpacing w:w="15" w:type="dxa"/>
        </w:trPr>
        <w:tc>
          <w:tcPr>
            <w:tcW w:w="0" w:type="auto"/>
            <w:vAlign w:val="center"/>
            <w:hideMark/>
          </w:tcPr>
          <w:p w14:paraId="65BBFF7A"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White Dwarf</w:t>
            </w:r>
          </w:p>
        </w:tc>
        <w:tc>
          <w:tcPr>
            <w:tcW w:w="0" w:type="auto"/>
            <w:vAlign w:val="center"/>
            <w:hideMark/>
          </w:tcPr>
          <w:p w14:paraId="7844D138"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0.6</w:t>
            </w:r>
          </w:p>
        </w:tc>
        <w:tc>
          <w:tcPr>
            <w:tcW w:w="0" w:type="auto"/>
            <w:vAlign w:val="center"/>
            <w:hideMark/>
          </w:tcPr>
          <w:p w14:paraId="031B52C0"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10⁻¹⁰ m⁻¹</w:t>
            </w:r>
          </w:p>
        </w:tc>
        <w:tc>
          <w:tcPr>
            <w:tcW w:w="0" w:type="auto"/>
            <w:vAlign w:val="center"/>
            <w:hideMark/>
          </w:tcPr>
          <w:p w14:paraId="4A423789"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0.1 m⁻¹</w:t>
            </w:r>
          </w:p>
        </w:tc>
      </w:tr>
      <w:tr w:rsidR="00B25F00" w:rsidRPr="002A4AC3" w14:paraId="5A49E718" w14:textId="77777777" w:rsidTr="00FF2ECE">
        <w:trPr>
          <w:tblCellSpacing w:w="15" w:type="dxa"/>
        </w:trPr>
        <w:tc>
          <w:tcPr>
            <w:tcW w:w="0" w:type="auto"/>
            <w:vAlign w:val="center"/>
            <w:hideMark/>
          </w:tcPr>
          <w:p w14:paraId="26DAB779"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Neutron Star</w:t>
            </w:r>
          </w:p>
        </w:tc>
        <w:tc>
          <w:tcPr>
            <w:tcW w:w="0" w:type="auto"/>
            <w:vAlign w:val="center"/>
            <w:hideMark/>
          </w:tcPr>
          <w:p w14:paraId="2FBD7466"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1.4</w:t>
            </w:r>
          </w:p>
        </w:tc>
        <w:tc>
          <w:tcPr>
            <w:tcW w:w="0" w:type="auto"/>
            <w:vAlign w:val="center"/>
            <w:hideMark/>
          </w:tcPr>
          <w:p w14:paraId="122745EC" w14:textId="77777777" w:rsidR="00B25F00" w:rsidRPr="002A4AC3" w:rsidRDefault="00B25F00">
            <w:pPr>
              <w:rPr>
                <w:rFonts w:ascii="Times New Roman" w:hAnsi="Times New Roman" w:cs="Times New Roman"/>
                <w:sz w:val="24"/>
                <w:szCs w:val="24"/>
                <w:lang w:val="en-US"/>
              </w:rPr>
            </w:pPr>
            <w:r w:rsidRPr="002A4AC3">
              <w:rPr>
                <w:rFonts w:ascii="Times New Roman" w:hAnsi="Times New Roman" w:cs="Times New Roman"/>
                <w:sz w:val="24"/>
                <w:szCs w:val="24"/>
                <w:lang w:val="en-US"/>
              </w:rPr>
              <w:t>~ 10⁻⁷ m⁻¹</w:t>
            </w:r>
          </w:p>
        </w:tc>
        <w:tc>
          <w:tcPr>
            <w:tcW w:w="0" w:type="auto"/>
            <w:vAlign w:val="center"/>
            <w:hideMark/>
          </w:tcPr>
          <w:p w14:paraId="07B2328C" w14:textId="77777777" w:rsidR="00B25F00" w:rsidRPr="002A4AC3" w:rsidRDefault="00B25F00">
            <w:pPr>
              <w:rPr>
                <w:rFonts w:ascii="Times New Roman" w:hAnsi="Times New Roman" w:cs="Times New Roman"/>
                <w:sz w:val="24"/>
                <w:szCs w:val="24"/>
                <w:lang w:val="en-US"/>
              </w:rPr>
            </w:pPr>
            <w:r w:rsidRPr="002A4AC3">
              <w:rPr>
                <w:rFonts w:ascii="Cambria Math" w:hAnsi="Cambria Math" w:cs="Cambria Math"/>
                <w:sz w:val="24"/>
                <w:szCs w:val="24"/>
                <w:lang w:val="en-US"/>
              </w:rPr>
              <w:t>≫</w:t>
            </w:r>
            <w:r w:rsidRPr="002A4AC3">
              <w:rPr>
                <w:rFonts w:ascii="Times New Roman" w:hAnsi="Times New Roman" w:cs="Times New Roman"/>
                <w:sz w:val="24"/>
                <w:szCs w:val="24"/>
                <w:lang w:val="en-US"/>
              </w:rPr>
              <w:t xml:space="preserve"> 1 (Non</w:t>
            </w:r>
            <w:r w:rsidRPr="002A4AC3">
              <w:rPr>
                <w:rFonts w:ascii="Times New Roman" w:hAnsi="Times New Roman" w:cs="Times New Roman"/>
                <w:sz w:val="24"/>
                <w:szCs w:val="24"/>
                <w:lang w:val="en-US"/>
              </w:rPr>
              <w:noBreakHyphen/>
              <w:t>perturbative)</w:t>
            </w:r>
          </w:p>
        </w:tc>
      </w:tr>
    </w:tbl>
    <w:p w14:paraId="6033736F" w14:textId="77777777" w:rsidR="00B25F00" w:rsidRPr="002A4AC3" w:rsidRDefault="00B25F00" w:rsidP="00B25F00">
      <w:pPr>
        <w:pStyle w:val="a7"/>
        <w:rPr>
          <w:lang w:val="en-US"/>
        </w:rPr>
      </w:pPr>
      <w:r w:rsidRPr="002A4AC3">
        <w:rPr>
          <w:lang w:val="en-US"/>
        </w:rPr>
        <w:t xml:space="preserve">These effective values reflect the "geometric boost" provided by the temporal field. Even modest gradients combined with the catalysis constant </w:t>
      </w:r>
      <w:r w:rsidRPr="002A4AC3">
        <w:rPr>
          <w:rStyle w:val="a3"/>
          <w:lang w:val="en-US"/>
        </w:rPr>
        <w:t>Λ ≈ 10⁶ – 10⁸ m²</w:t>
      </w:r>
      <w:r w:rsidRPr="002A4AC3">
        <w:rPr>
          <w:lang w:val="en-US"/>
        </w:rPr>
        <w:t xml:space="preserve"> produce the necessary exponential enhancement of the reaction rates.</w:t>
      </w:r>
    </w:p>
    <w:p w14:paraId="30E062DC" w14:textId="77777777" w:rsidR="00B25F00" w:rsidRPr="002A4AC3" w:rsidRDefault="00B25F00" w:rsidP="00B25F00">
      <w:pPr>
        <w:pStyle w:val="3"/>
        <w:rPr>
          <w:sz w:val="24"/>
          <w:szCs w:val="24"/>
          <w:lang w:val="en-US"/>
        </w:rPr>
      </w:pPr>
      <w:r w:rsidRPr="002A4AC3">
        <w:rPr>
          <w:sz w:val="24"/>
          <w:szCs w:val="24"/>
          <w:lang w:val="en-US"/>
        </w:rPr>
        <w:t>5.3. Radial τ</w:t>
      </w:r>
      <w:r w:rsidRPr="002A4AC3">
        <w:rPr>
          <w:sz w:val="24"/>
          <w:szCs w:val="24"/>
          <w:lang w:val="en-US"/>
        </w:rPr>
        <w:noBreakHyphen/>
        <w:t>Profile and Temporal Dilation</w:t>
      </w:r>
    </w:p>
    <w:p w14:paraId="2B3D5D3A" w14:textId="77777777" w:rsidR="00B25F00" w:rsidRPr="002A4AC3" w:rsidRDefault="00B25F00" w:rsidP="00B25F00">
      <w:pPr>
        <w:pStyle w:val="a7"/>
        <w:rPr>
          <w:lang w:val="en-US"/>
        </w:rPr>
      </w:pPr>
      <w:r w:rsidRPr="002A4AC3">
        <w:rPr>
          <w:lang w:val="en-US"/>
        </w:rPr>
        <w:t>The internal structure of a star creates a radial "well" in the temporal field. Time flows slowest at the stellar center (</w:t>
      </w:r>
      <w:r w:rsidRPr="002A4AC3">
        <w:rPr>
          <w:rStyle w:val="a3"/>
          <w:lang w:val="en-US"/>
        </w:rPr>
        <w:t>τcore &lt; 1</w:t>
      </w:r>
      <w:r w:rsidRPr="002A4AC3">
        <w:rPr>
          <w:lang w:val="en-US"/>
        </w:rPr>
        <w:t>) where the potential is deepest, and reaches its maximum rate at the surface (</w:t>
      </w:r>
      <w:r w:rsidRPr="002A4AC3">
        <w:rPr>
          <w:rStyle w:val="a3"/>
          <w:lang w:val="en-US"/>
        </w:rPr>
        <w:t>τsurface = 1</w:t>
      </w:r>
      <w:r w:rsidRPr="002A4AC3">
        <w:rPr>
          <w:lang w:val="en-US"/>
        </w:rPr>
        <w:t>).</w:t>
      </w:r>
    </w:p>
    <w:p w14:paraId="6C2E4299" w14:textId="77777777" w:rsidR="00B25F00" w:rsidRPr="002A4AC3" w:rsidRDefault="00B25F00" w:rsidP="00B25F00">
      <w:pPr>
        <w:pStyle w:val="a7"/>
        <w:rPr>
          <w:lang w:val="en-US"/>
        </w:rPr>
      </w:pPr>
      <w:r w:rsidRPr="002A4AC3">
        <w:rPr>
          <w:lang w:val="en-US"/>
        </w:rPr>
        <w:t xml:space="preserve">The steepness of the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is highest in the core region. This provides a natural, self</w:t>
      </w:r>
      <w:r w:rsidRPr="002A4AC3">
        <w:rPr>
          <w:lang w:val="en-US"/>
        </w:rPr>
        <w:noBreakHyphen/>
        <w:t>regulating mechanism: the more massive and stratified the star, the stronger the temporal catalysis, which explains why massive stars consume their fuel exponentially faster than lower</w:t>
      </w:r>
      <w:r w:rsidRPr="002A4AC3">
        <w:rPr>
          <w:lang w:val="en-US"/>
        </w:rPr>
        <w:noBreakHyphen/>
        <w:t>mass stars.</w:t>
      </w:r>
    </w:p>
    <w:p w14:paraId="76F20039" w14:textId="77777777" w:rsidR="004A0CF3" w:rsidRPr="004A0CF3" w:rsidRDefault="004A0CF3" w:rsidP="004A0CF3">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6. Reaction</w:t>
      </w:r>
      <w:r w:rsidRPr="004A0CF3">
        <w:rPr>
          <w:rFonts w:ascii="Times New Roman" w:eastAsia="Times New Roman" w:hAnsi="Times New Roman" w:cs="Times New Roman"/>
          <w:b/>
          <w:bCs/>
          <w:sz w:val="24"/>
          <w:szCs w:val="24"/>
          <w:lang w:val="en-US"/>
        </w:rPr>
        <w:noBreakHyphen/>
        <w:t>Specific Sensitivity: pp</w:t>
      </w:r>
      <w:r w:rsidRPr="004A0CF3">
        <w:rPr>
          <w:rFonts w:ascii="Times New Roman" w:eastAsia="Times New Roman" w:hAnsi="Times New Roman" w:cs="Times New Roman"/>
          <w:b/>
          <w:bCs/>
          <w:sz w:val="24"/>
          <w:szCs w:val="24"/>
          <w:lang w:val="en-US"/>
        </w:rPr>
        <w:noBreakHyphen/>
        <w:t>chain vs. CNO</w:t>
      </w:r>
      <w:r w:rsidRPr="004A0CF3">
        <w:rPr>
          <w:rFonts w:ascii="Times New Roman" w:eastAsia="Times New Roman" w:hAnsi="Times New Roman" w:cs="Times New Roman"/>
          <w:b/>
          <w:bCs/>
          <w:sz w:val="24"/>
          <w:szCs w:val="24"/>
          <w:lang w:val="en-US"/>
        </w:rPr>
        <w:noBreakHyphen/>
        <w:t>cycle</w:t>
      </w:r>
    </w:p>
    <w:p w14:paraId="3CFF80F2"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xml:space="preserve">The </w:t>
      </w:r>
      <w:r w:rsidRPr="004A0CF3">
        <w:rPr>
          <w:rFonts w:ascii="Times New Roman" w:eastAsia="Times New Roman" w:hAnsi="Times New Roman" w:cs="Times New Roman"/>
          <w:b/>
          <w:bCs/>
          <w:sz w:val="24"/>
          <w:szCs w:val="24"/>
          <w:lang w:val="en-US"/>
        </w:rPr>
        <w:t>Temporal Catalysis Constant Λ</w:t>
      </w:r>
      <w:r w:rsidRPr="004A0CF3">
        <w:rPr>
          <w:rFonts w:ascii="Times New Roman" w:eastAsia="Times New Roman" w:hAnsi="Times New Roman" w:cs="Times New Roman"/>
          <w:sz w:val="24"/>
          <w:szCs w:val="24"/>
          <w:lang w:val="en-US"/>
        </w:rPr>
        <w:t xml:space="preserve"> is not a universal constant for all nuclear processes; rather, it scales with the microscopic properties of the interacting nuclei. Since the TTE operates by modulating the effective action </w:t>
      </w:r>
      <w:r w:rsidRPr="004A0CF3">
        <w:rPr>
          <w:rFonts w:ascii="Times New Roman" w:eastAsia="Times New Roman" w:hAnsi="Times New Roman" w:cs="Times New Roman"/>
          <w:b/>
          <w:bCs/>
          <w:sz w:val="24"/>
          <w:szCs w:val="24"/>
          <w:lang w:val="en-US"/>
        </w:rPr>
        <w:t>S / ħ</w:t>
      </w:r>
      <w:r w:rsidRPr="004A0CF3">
        <w:rPr>
          <w:rFonts w:ascii="Times New Roman" w:eastAsia="Times New Roman" w:hAnsi="Times New Roman" w:cs="Times New Roman"/>
          <w:sz w:val="24"/>
          <w:szCs w:val="24"/>
          <w:lang w:val="en-US"/>
        </w:rPr>
        <w:t>, its impact is most pronounced in reactions with higher Coulomb barriers.</w:t>
      </w:r>
    </w:p>
    <w:p w14:paraId="31028FAB" w14:textId="77777777" w:rsidR="004A0CF3" w:rsidRPr="004A0CF3" w:rsidRDefault="004A0CF3" w:rsidP="004A0CF3">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6.1. Scaling Laws for Λ</w:t>
      </w:r>
    </w:p>
    <w:p w14:paraId="4A4E5F19"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xml:space="preserve">The sensitivity to temporal gradients depends strongly on the nuclear charges </w:t>
      </w:r>
      <w:r w:rsidRPr="004A0CF3">
        <w:rPr>
          <w:rFonts w:ascii="Times New Roman" w:eastAsia="Times New Roman" w:hAnsi="Times New Roman" w:cs="Times New Roman"/>
          <w:b/>
          <w:bCs/>
          <w:sz w:val="24"/>
          <w:szCs w:val="24"/>
          <w:lang w:val="en-US"/>
        </w:rPr>
        <w:t>Z₁, Z₂</w:t>
      </w:r>
      <w:r w:rsidRPr="004A0CF3">
        <w:rPr>
          <w:rFonts w:ascii="Times New Roman" w:eastAsia="Times New Roman" w:hAnsi="Times New Roman" w:cs="Times New Roman"/>
          <w:sz w:val="24"/>
          <w:szCs w:val="24"/>
          <w:lang w:val="en-US"/>
        </w:rPr>
        <w:t xml:space="preserve"> and the reduced mass </w:t>
      </w:r>
      <w:r w:rsidRPr="004A0CF3">
        <w:rPr>
          <w:rFonts w:ascii="Times New Roman" w:eastAsia="Times New Roman" w:hAnsi="Times New Roman" w:cs="Times New Roman"/>
          <w:b/>
          <w:bCs/>
          <w:sz w:val="24"/>
          <w:szCs w:val="24"/>
          <w:lang w:val="en-US"/>
        </w:rPr>
        <w:t>mr</w:t>
      </w:r>
      <w:r w:rsidRPr="004A0CF3">
        <w:rPr>
          <w:rFonts w:ascii="Times New Roman" w:eastAsia="Times New Roman" w:hAnsi="Times New Roman" w:cs="Times New Roman"/>
          <w:sz w:val="24"/>
          <w:szCs w:val="24"/>
          <w:lang w:val="en-US"/>
        </w:rPr>
        <w:t>. In the first</w:t>
      </w:r>
      <w:r w:rsidRPr="004A0CF3">
        <w:rPr>
          <w:rFonts w:ascii="Times New Roman" w:eastAsia="Times New Roman" w:hAnsi="Times New Roman" w:cs="Times New Roman"/>
          <w:sz w:val="24"/>
          <w:szCs w:val="24"/>
          <w:lang w:val="en-US"/>
        </w:rPr>
        <w:noBreakHyphen/>
        <w:t>order approximation, the catalysis constant scales as:</w:t>
      </w:r>
    </w:p>
    <w:p w14:paraId="3BA322F7"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b/>
          <w:bCs/>
          <w:sz w:val="24"/>
          <w:szCs w:val="24"/>
          <w:lang w:val="en-US"/>
        </w:rPr>
        <w:t xml:space="preserve">Λ </w:t>
      </w:r>
      <w:r w:rsidRPr="004A0CF3">
        <w:rPr>
          <w:rFonts w:ascii="Cambria Math" w:eastAsia="Times New Roman" w:hAnsi="Cambria Math" w:cs="Cambria Math"/>
          <w:b/>
          <w:bCs/>
          <w:sz w:val="24"/>
          <w:szCs w:val="24"/>
          <w:lang w:val="en-US"/>
        </w:rPr>
        <w:t>∝</w:t>
      </w:r>
      <w:r w:rsidRPr="004A0CF3">
        <w:rPr>
          <w:rFonts w:ascii="Times New Roman" w:eastAsia="Times New Roman" w:hAnsi="Times New Roman" w:cs="Times New Roman"/>
          <w:b/>
          <w:bCs/>
          <w:sz w:val="24"/>
          <w:szCs w:val="24"/>
          <w:lang w:val="en-US"/>
        </w:rPr>
        <w:t xml:space="preserve"> Z₁ · Z₂ · √mr</w:t>
      </w:r>
    </w:p>
    <w:p w14:paraId="7C81323F"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xml:space="preserve">This implies that reactions involving heavier nuclei (higher </w:t>
      </w:r>
      <w:r w:rsidRPr="004A0CF3">
        <w:rPr>
          <w:rFonts w:ascii="Times New Roman" w:eastAsia="Times New Roman" w:hAnsi="Times New Roman" w:cs="Times New Roman"/>
          <w:b/>
          <w:bCs/>
          <w:sz w:val="24"/>
          <w:szCs w:val="24"/>
          <w:lang w:val="en-US"/>
        </w:rPr>
        <w:t>Z</w:t>
      </w:r>
      <w:r w:rsidRPr="004A0CF3">
        <w:rPr>
          <w:rFonts w:ascii="Times New Roman" w:eastAsia="Times New Roman" w:hAnsi="Times New Roman" w:cs="Times New Roman"/>
          <w:sz w:val="24"/>
          <w:szCs w:val="24"/>
          <w:lang w:val="en-US"/>
        </w:rPr>
        <w:t>) experience an exponentially greater "geometric boost" compared to the proton</w:t>
      </w:r>
      <w:r w:rsidRPr="004A0CF3">
        <w:rPr>
          <w:rFonts w:ascii="Times New Roman" w:eastAsia="Times New Roman" w:hAnsi="Times New Roman" w:cs="Times New Roman"/>
          <w:sz w:val="24"/>
          <w:szCs w:val="24"/>
          <w:lang w:val="en-US"/>
        </w:rPr>
        <w:noBreakHyphen/>
        <w:t>proton (pp) chain.</w:t>
      </w:r>
    </w:p>
    <w:p w14:paraId="037196E6" w14:textId="77777777" w:rsidR="004A0CF3" w:rsidRPr="004A0CF3" w:rsidRDefault="004A0CF3" w:rsidP="004A0CF3">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Table 3: Comparison of Temporal Catalysis Across Fusion Cycles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545"/>
        <w:gridCol w:w="2405"/>
        <w:gridCol w:w="2430"/>
        <w:gridCol w:w="2602"/>
      </w:tblGrid>
      <w:tr w:rsidR="004A0CF3" w:rsidRPr="004A0CF3" w14:paraId="010381A5" w14:textId="77777777" w:rsidTr="004A0CF3">
        <w:trPr>
          <w:tblHeader/>
          <w:tblCellSpacing w:w="15" w:type="dxa"/>
        </w:trPr>
        <w:tc>
          <w:tcPr>
            <w:tcW w:w="0" w:type="auto"/>
            <w:vAlign w:val="center"/>
            <w:hideMark/>
          </w:tcPr>
          <w:p w14:paraId="37B69A58" w14:textId="77777777" w:rsidR="004A0CF3" w:rsidRPr="004A0CF3" w:rsidRDefault="004A0CF3" w:rsidP="004A0CF3">
            <w:pPr>
              <w:spacing w:after="0" w:line="240" w:lineRule="auto"/>
              <w:jc w:val="center"/>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Reaction</w:t>
            </w:r>
          </w:p>
        </w:tc>
        <w:tc>
          <w:tcPr>
            <w:tcW w:w="0" w:type="auto"/>
            <w:vAlign w:val="center"/>
            <w:hideMark/>
          </w:tcPr>
          <w:p w14:paraId="734C02EC" w14:textId="77777777" w:rsidR="004A0CF3" w:rsidRPr="004A0CF3" w:rsidRDefault="004A0CF3" w:rsidP="004A0CF3">
            <w:pPr>
              <w:spacing w:after="0" w:line="240" w:lineRule="auto"/>
              <w:jc w:val="center"/>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Z₁Z₂</w:t>
            </w:r>
          </w:p>
        </w:tc>
        <w:tc>
          <w:tcPr>
            <w:tcW w:w="0" w:type="auto"/>
            <w:vAlign w:val="center"/>
            <w:hideMark/>
          </w:tcPr>
          <w:p w14:paraId="46191996" w14:textId="77777777" w:rsidR="004A0CF3" w:rsidRPr="004A0CF3" w:rsidRDefault="004A0CF3" w:rsidP="004A0CF3">
            <w:pPr>
              <w:spacing w:after="0" w:line="240" w:lineRule="auto"/>
              <w:jc w:val="center"/>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Classical Gamow Peak</w:t>
            </w:r>
          </w:p>
        </w:tc>
        <w:tc>
          <w:tcPr>
            <w:tcW w:w="0" w:type="auto"/>
            <w:vAlign w:val="center"/>
            <w:hideMark/>
          </w:tcPr>
          <w:p w14:paraId="4BF76117" w14:textId="77777777" w:rsidR="004A0CF3" w:rsidRPr="004A0CF3" w:rsidRDefault="004A0CF3" w:rsidP="004A0CF3">
            <w:pPr>
              <w:spacing w:after="0" w:line="240" w:lineRule="auto"/>
              <w:jc w:val="center"/>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Relative Λ</w:t>
            </w:r>
          </w:p>
        </w:tc>
        <w:tc>
          <w:tcPr>
            <w:tcW w:w="0" w:type="auto"/>
            <w:vAlign w:val="center"/>
            <w:hideMark/>
          </w:tcPr>
          <w:p w14:paraId="6C5481C6" w14:textId="77777777" w:rsidR="004A0CF3" w:rsidRPr="004A0CF3" w:rsidRDefault="004A0CF3" w:rsidP="004A0CF3">
            <w:pPr>
              <w:spacing w:after="0" w:line="240" w:lineRule="auto"/>
              <w:jc w:val="center"/>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 xml:space="preserve">Role of </w:t>
            </w:r>
            <w:r w:rsidRPr="004A0CF3">
              <w:rPr>
                <w:rFonts w:ascii="Cambria Math" w:eastAsia="Times New Roman" w:hAnsi="Cambria Math" w:cs="Cambria Math"/>
                <w:b/>
                <w:bCs/>
                <w:sz w:val="24"/>
                <w:szCs w:val="24"/>
                <w:lang w:val="en-US"/>
              </w:rPr>
              <w:t>∇</w:t>
            </w:r>
            <w:r w:rsidRPr="004A0CF3">
              <w:rPr>
                <w:rFonts w:ascii="Times New Roman" w:eastAsia="Times New Roman" w:hAnsi="Times New Roman" w:cs="Times New Roman"/>
                <w:b/>
                <w:bCs/>
                <w:sz w:val="24"/>
                <w:szCs w:val="24"/>
                <w:lang w:val="en-US"/>
              </w:rPr>
              <w:t xml:space="preserve"> ln τ</w:t>
            </w:r>
          </w:p>
        </w:tc>
      </w:tr>
      <w:tr w:rsidR="004A0CF3" w:rsidRPr="004A0CF3" w14:paraId="2B747F41" w14:textId="77777777" w:rsidTr="004A0CF3">
        <w:trPr>
          <w:tblCellSpacing w:w="15" w:type="dxa"/>
        </w:trPr>
        <w:tc>
          <w:tcPr>
            <w:tcW w:w="0" w:type="auto"/>
            <w:vAlign w:val="center"/>
            <w:hideMark/>
          </w:tcPr>
          <w:p w14:paraId="7E913C07"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p + p (pp</w:t>
            </w:r>
            <w:r w:rsidRPr="004A0CF3">
              <w:rPr>
                <w:rFonts w:ascii="Times New Roman" w:eastAsia="Times New Roman" w:hAnsi="Times New Roman" w:cs="Times New Roman"/>
                <w:sz w:val="24"/>
                <w:szCs w:val="24"/>
                <w:lang w:val="en-US"/>
              </w:rPr>
              <w:noBreakHyphen/>
              <w:t>chain)</w:t>
            </w:r>
          </w:p>
        </w:tc>
        <w:tc>
          <w:tcPr>
            <w:tcW w:w="0" w:type="auto"/>
            <w:vAlign w:val="center"/>
            <w:hideMark/>
          </w:tcPr>
          <w:p w14:paraId="24B8D560"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1</w:t>
            </w:r>
          </w:p>
        </w:tc>
        <w:tc>
          <w:tcPr>
            <w:tcW w:w="0" w:type="auto"/>
            <w:vAlign w:val="center"/>
            <w:hideMark/>
          </w:tcPr>
          <w:p w14:paraId="61DE9A6A"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5 keV</w:t>
            </w:r>
          </w:p>
        </w:tc>
        <w:tc>
          <w:tcPr>
            <w:tcW w:w="0" w:type="auto"/>
            <w:vAlign w:val="center"/>
            <w:hideMark/>
          </w:tcPr>
          <w:p w14:paraId="33D6CCD8"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Baseline (Λpp)</w:t>
            </w:r>
          </w:p>
        </w:tc>
        <w:tc>
          <w:tcPr>
            <w:tcW w:w="0" w:type="auto"/>
            <w:vAlign w:val="center"/>
            <w:hideMark/>
          </w:tcPr>
          <w:p w14:paraId="527D495E"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Moderate boost (1.1 – 2×)</w:t>
            </w:r>
          </w:p>
        </w:tc>
      </w:tr>
      <w:tr w:rsidR="004A0CF3" w:rsidRPr="004A0CF3" w14:paraId="4ACBDA1D" w14:textId="77777777" w:rsidTr="004A0CF3">
        <w:trPr>
          <w:tblCellSpacing w:w="15" w:type="dxa"/>
        </w:trPr>
        <w:tc>
          <w:tcPr>
            <w:tcW w:w="0" w:type="auto"/>
            <w:vAlign w:val="center"/>
            <w:hideMark/>
          </w:tcPr>
          <w:p w14:paraId="2F42ADDE"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p + ¹²C (CNO)</w:t>
            </w:r>
          </w:p>
        </w:tc>
        <w:tc>
          <w:tcPr>
            <w:tcW w:w="0" w:type="auto"/>
            <w:vAlign w:val="center"/>
            <w:hideMark/>
          </w:tcPr>
          <w:p w14:paraId="2C14DB8A"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6</w:t>
            </w:r>
          </w:p>
        </w:tc>
        <w:tc>
          <w:tcPr>
            <w:tcW w:w="0" w:type="auto"/>
            <w:vAlign w:val="center"/>
            <w:hideMark/>
          </w:tcPr>
          <w:p w14:paraId="37371852"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15 keV</w:t>
            </w:r>
          </w:p>
        </w:tc>
        <w:tc>
          <w:tcPr>
            <w:tcW w:w="0" w:type="auto"/>
            <w:vAlign w:val="center"/>
            <w:hideMark/>
          </w:tcPr>
          <w:p w14:paraId="57ACDDCD"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Large (~ 10 – 50 × Λpp)</w:t>
            </w:r>
          </w:p>
        </w:tc>
        <w:tc>
          <w:tcPr>
            <w:tcW w:w="0" w:type="auto"/>
            <w:vAlign w:val="center"/>
            <w:hideMark/>
          </w:tcPr>
          <w:p w14:paraId="1DC5DD69"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Strong boost (10 – 100×)</w:t>
            </w:r>
          </w:p>
        </w:tc>
      </w:tr>
      <w:tr w:rsidR="004A0CF3" w:rsidRPr="004A0CF3" w14:paraId="078FC4D2" w14:textId="77777777" w:rsidTr="004A0CF3">
        <w:trPr>
          <w:tblCellSpacing w:w="15" w:type="dxa"/>
        </w:trPr>
        <w:tc>
          <w:tcPr>
            <w:tcW w:w="0" w:type="auto"/>
            <w:vAlign w:val="center"/>
            <w:hideMark/>
          </w:tcPr>
          <w:p w14:paraId="097B63A1"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p + ¹⁴N (CNO)</w:t>
            </w:r>
          </w:p>
        </w:tc>
        <w:tc>
          <w:tcPr>
            <w:tcW w:w="0" w:type="auto"/>
            <w:vAlign w:val="center"/>
            <w:hideMark/>
          </w:tcPr>
          <w:p w14:paraId="5DA9C9D7"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7</w:t>
            </w:r>
          </w:p>
        </w:tc>
        <w:tc>
          <w:tcPr>
            <w:tcW w:w="0" w:type="auto"/>
            <w:vAlign w:val="center"/>
            <w:hideMark/>
          </w:tcPr>
          <w:p w14:paraId="55B11957"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 18 keV</w:t>
            </w:r>
          </w:p>
        </w:tc>
        <w:tc>
          <w:tcPr>
            <w:tcW w:w="0" w:type="auto"/>
            <w:vAlign w:val="center"/>
            <w:hideMark/>
          </w:tcPr>
          <w:p w14:paraId="06260F74"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Very Large</w:t>
            </w:r>
          </w:p>
        </w:tc>
        <w:tc>
          <w:tcPr>
            <w:tcW w:w="0" w:type="auto"/>
            <w:vAlign w:val="center"/>
            <w:hideMark/>
          </w:tcPr>
          <w:p w14:paraId="7D2B7761" w14:textId="77777777" w:rsidR="004A0CF3" w:rsidRPr="004A0CF3" w:rsidRDefault="004A0CF3" w:rsidP="004A0CF3">
            <w:pPr>
              <w:spacing w:after="0"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Dominant enhancement</w:t>
            </w:r>
          </w:p>
        </w:tc>
      </w:tr>
    </w:tbl>
    <w:p w14:paraId="317E5414" w14:textId="77777777" w:rsidR="004A0CF3" w:rsidRPr="004A0CF3" w:rsidRDefault="004A0CF3" w:rsidP="004A0CF3">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6.2. Physical Consequences: Mass–Luminosity Scaling</w:t>
      </w:r>
    </w:p>
    <w:p w14:paraId="566C480C"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This differential sensitivity provides a natural, geometric explanation for the observed "mass–luminosity" relation in stellar populations:</w:t>
      </w:r>
    </w:p>
    <w:p w14:paraId="1314EAD3" w14:textId="77777777" w:rsidR="004A0CF3" w:rsidRPr="004A0CF3" w:rsidRDefault="004A0CF3" w:rsidP="008713DB">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b/>
          <w:bCs/>
          <w:sz w:val="24"/>
          <w:szCs w:val="24"/>
          <w:lang w:val="en-US"/>
        </w:rPr>
        <w:t>Low</w:t>
      </w:r>
      <w:r w:rsidRPr="004A0CF3">
        <w:rPr>
          <w:rFonts w:ascii="Times New Roman" w:eastAsia="Times New Roman" w:hAnsi="Times New Roman" w:cs="Times New Roman"/>
          <w:b/>
          <w:bCs/>
          <w:sz w:val="24"/>
          <w:szCs w:val="24"/>
          <w:lang w:val="en-US"/>
        </w:rPr>
        <w:noBreakHyphen/>
        <w:t>mass stars (Sun</w:t>
      </w:r>
      <w:r w:rsidRPr="004A0CF3">
        <w:rPr>
          <w:rFonts w:ascii="Times New Roman" w:eastAsia="Times New Roman" w:hAnsi="Times New Roman" w:cs="Times New Roman"/>
          <w:b/>
          <w:bCs/>
          <w:sz w:val="24"/>
          <w:szCs w:val="24"/>
          <w:lang w:val="en-US"/>
        </w:rPr>
        <w:noBreakHyphen/>
        <w:t>like):</w:t>
      </w:r>
      <w:r w:rsidRPr="004A0CF3">
        <w:rPr>
          <w:rFonts w:ascii="Times New Roman" w:eastAsia="Times New Roman" w:hAnsi="Times New Roman" w:cs="Times New Roman"/>
          <w:sz w:val="24"/>
          <w:szCs w:val="24"/>
          <w:lang w:val="en-US"/>
        </w:rPr>
        <w:t xml:space="preserve"> Fusion is dominated by the pp</w:t>
      </w:r>
      <w:r w:rsidRPr="004A0CF3">
        <w:rPr>
          <w:rFonts w:ascii="Times New Roman" w:eastAsia="Times New Roman" w:hAnsi="Times New Roman" w:cs="Times New Roman"/>
          <w:sz w:val="24"/>
          <w:szCs w:val="24"/>
          <w:lang w:val="en-US"/>
        </w:rPr>
        <w:noBreakHyphen/>
        <w:t>chain. The temporal boost is present but modest, ensuring a long and stable main</w:t>
      </w:r>
      <w:r w:rsidRPr="004A0CF3">
        <w:rPr>
          <w:rFonts w:ascii="Times New Roman" w:eastAsia="Times New Roman" w:hAnsi="Times New Roman" w:cs="Times New Roman"/>
          <w:sz w:val="24"/>
          <w:szCs w:val="24"/>
          <w:lang w:val="en-US"/>
        </w:rPr>
        <w:noBreakHyphen/>
        <w:t>sequence lifetime.</w:t>
      </w:r>
    </w:p>
    <w:p w14:paraId="24815ACC" w14:textId="77777777" w:rsidR="004A0CF3" w:rsidRPr="004A0CF3" w:rsidRDefault="004A0CF3" w:rsidP="008713DB">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b/>
          <w:bCs/>
          <w:sz w:val="24"/>
          <w:szCs w:val="24"/>
          <w:lang w:val="en-US"/>
        </w:rPr>
        <w:t>Massive stars:</w:t>
      </w:r>
      <w:r w:rsidRPr="004A0CF3">
        <w:rPr>
          <w:rFonts w:ascii="Times New Roman" w:eastAsia="Times New Roman" w:hAnsi="Times New Roman" w:cs="Times New Roman"/>
          <w:sz w:val="24"/>
          <w:szCs w:val="24"/>
          <w:lang w:val="en-US"/>
        </w:rPr>
        <w:t xml:space="preserve"> Fusion is dominated by the CNO</w:t>
      </w:r>
      <w:r w:rsidRPr="004A0CF3">
        <w:rPr>
          <w:rFonts w:ascii="Times New Roman" w:eastAsia="Times New Roman" w:hAnsi="Times New Roman" w:cs="Times New Roman"/>
          <w:sz w:val="24"/>
          <w:szCs w:val="24"/>
          <w:lang w:val="en-US"/>
        </w:rPr>
        <w:noBreakHyphen/>
        <w:t xml:space="preserve">cycle. Due to the higher </w:t>
      </w:r>
      <w:r w:rsidRPr="004A0CF3">
        <w:rPr>
          <w:rFonts w:ascii="Times New Roman" w:eastAsia="Times New Roman" w:hAnsi="Times New Roman" w:cs="Times New Roman"/>
          <w:b/>
          <w:bCs/>
          <w:sz w:val="24"/>
          <w:szCs w:val="24"/>
          <w:lang w:val="en-US"/>
        </w:rPr>
        <w:t>Z₁ · Z₂</w:t>
      </w:r>
      <w:r w:rsidRPr="004A0CF3">
        <w:rPr>
          <w:rFonts w:ascii="Times New Roman" w:eastAsia="Times New Roman" w:hAnsi="Times New Roman" w:cs="Times New Roman"/>
          <w:sz w:val="24"/>
          <w:szCs w:val="24"/>
          <w:lang w:val="en-US"/>
        </w:rPr>
        <w:t xml:space="preserve"> products, the TTE enhancement becomes the dominant driver. This explains why massive stars exhibit a disproportionately high luminosity and consume their fuel at much faster rates than classically predicted.</w:t>
      </w:r>
    </w:p>
    <w:p w14:paraId="11851C27" w14:textId="77777777" w:rsidR="004A0CF3" w:rsidRPr="004A0CF3" w:rsidRDefault="004A0CF3" w:rsidP="004A0CF3">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4A0CF3">
        <w:rPr>
          <w:rFonts w:ascii="Times New Roman" w:eastAsia="Times New Roman" w:hAnsi="Times New Roman" w:cs="Times New Roman"/>
          <w:b/>
          <w:bCs/>
          <w:sz w:val="24"/>
          <w:szCs w:val="24"/>
          <w:lang w:val="en-US"/>
        </w:rPr>
        <w:t>6.3. Resolving the CNO Neutrino Tension</w:t>
      </w:r>
    </w:p>
    <w:p w14:paraId="3A95C80E" w14:textId="77777777" w:rsidR="004A0CF3" w:rsidRPr="004A0CF3" w:rsidRDefault="004A0CF3" w:rsidP="004A0CF3">
      <w:pPr>
        <w:spacing w:before="100" w:beforeAutospacing="1" w:after="100" w:afterAutospacing="1" w:line="240" w:lineRule="auto"/>
        <w:rPr>
          <w:rFonts w:ascii="Times New Roman" w:eastAsia="Times New Roman" w:hAnsi="Times New Roman" w:cs="Times New Roman"/>
          <w:sz w:val="24"/>
          <w:szCs w:val="24"/>
          <w:lang w:val="en-US"/>
        </w:rPr>
      </w:pPr>
      <w:r w:rsidRPr="004A0CF3">
        <w:rPr>
          <w:rFonts w:ascii="Times New Roman" w:eastAsia="Times New Roman" w:hAnsi="Times New Roman" w:cs="Times New Roman"/>
          <w:sz w:val="24"/>
          <w:szCs w:val="24"/>
          <w:lang w:val="en-US"/>
        </w:rPr>
        <w:t>Recent observations (e.g., Borexino) have confirmed the presence of CNO neutrinos in the solar flux. The TTU framework suggests that the observed CNO</w:t>
      </w:r>
      <w:r w:rsidRPr="004A0CF3">
        <w:rPr>
          <w:rFonts w:ascii="Times New Roman" w:eastAsia="Times New Roman" w:hAnsi="Times New Roman" w:cs="Times New Roman"/>
          <w:sz w:val="24"/>
          <w:szCs w:val="24"/>
          <w:lang w:val="en-US"/>
        </w:rPr>
        <w:noBreakHyphen/>
        <w:t>to</w:t>
      </w:r>
      <w:r w:rsidRPr="004A0CF3">
        <w:rPr>
          <w:rFonts w:ascii="Times New Roman" w:eastAsia="Times New Roman" w:hAnsi="Times New Roman" w:cs="Times New Roman"/>
          <w:sz w:val="24"/>
          <w:szCs w:val="24"/>
          <w:lang w:val="en-US"/>
        </w:rPr>
        <w:noBreakHyphen/>
        <w:t xml:space="preserve">pp ratio is a direct probe of the internal temporal stratification of the Sun. The TTE allows for detectable CNO rates even at the standard core temperature of </w:t>
      </w:r>
      <w:r w:rsidRPr="004A0CF3">
        <w:rPr>
          <w:rFonts w:ascii="Times New Roman" w:eastAsia="Times New Roman" w:hAnsi="Times New Roman" w:cs="Times New Roman"/>
          <w:b/>
          <w:bCs/>
          <w:sz w:val="24"/>
          <w:szCs w:val="24"/>
          <w:lang w:val="en-US"/>
        </w:rPr>
        <w:t>1.5 × 10⁷ K</w:t>
      </w:r>
      <w:r w:rsidRPr="004A0CF3">
        <w:rPr>
          <w:rFonts w:ascii="Times New Roman" w:eastAsia="Times New Roman" w:hAnsi="Times New Roman" w:cs="Times New Roman"/>
          <w:sz w:val="24"/>
          <w:szCs w:val="24"/>
          <w:lang w:val="en-US"/>
        </w:rPr>
        <w:t>, where they would classically be at the very edge of detection limits.</w:t>
      </w:r>
    </w:p>
    <w:p w14:paraId="0443C87D" w14:textId="77777777" w:rsidR="004A0CF3" w:rsidRPr="002A4AC3" w:rsidRDefault="004A0CF3" w:rsidP="004A0CF3">
      <w:pPr>
        <w:pStyle w:val="2"/>
        <w:rPr>
          <w:sz w:val="24"/>
          <w:szCs w:val="24"/>
          <w:lang w:val="en-US"/>
        </w:rPr>
      </w:pPr>
      <w:r w:rsidRPr="002A4AC3">
        <w:rPr>
          <w:sz w:val="24"/>
          <w:szCs w:val="24"/>
          <w:lang w:val="en-US"/>
        </w:rPr>
        <w:t>7. Stellar Luminosity: The Universal TTU Formulation</w:t>
      </w:r>
    </w:p>
    <w:p w14:paraId="376F08BA" w14:textId="77777777" w:rsidR="004A0CF3" w:rsidRPr="002A4AC3" w:rsidRDefault="004A0CF3" w:rsidP="004A0CF3">
      <w:pPr>
        <w:pStyle w:val="a7"/>
        <w:rPr>
          <w:lang w:val="en-US"/>
        </w:rPr>
      </w:pPr>
      <w:r w:rsidRPr="002A4AC3">
        <w:rPr>
          <w:lang w:val="en-US"/>
        </w:rPr>
        <w:t xml:space="preserve">The total luminosity </w:t>
      </w:r>
      <w:r w:rsidRPr="002A4AC3">
        <w:rPr>
          <w:rStyle w:val="a3"/>
          <w:lang w:val="en-US"/>
        </w:rPr>
        <w:t>L</w:t>
      </w:r>
      <w:r w:rsidRPr="002A4AC3">
        <w:rPr>
          <w:lang w:val="en-US"/>
        </w:rPr>
        <w:t xml:space="preserve"> of a star in the TTU framework is no longer a purely thermal</w:t>
      </w:r>
      <w:r w:rsidRPr="002A4AC3">
        <w:rPr>
          <w:lang w:val="en-US"/>
        </w:rPr>
        <w:noBreakHyphen/>
        <w:t>statistical derivative. It must incorporate the geometric enhancement factor integrated over the nucleosynthesis region.</w:t>
      </w:r>
    </w:p>
    <w:p w14:paraId="39AE8C94" w14:textId="77777777" w:rsidR="004A0CF3" w:rsidRPr="002A4AC3" w:rsidRDefault="004A0CF3" w:rsidP="004A0CF3">
      <w:pPr>
        <w:pStyle w:val="3"/>
        <w:rPr>
          <w:sz w:val="24"/>
          <w:szCs w:val="24"/>
          <w:lang w:val="en-US"/>
        </w:rPr>
      </w:pPr>
      <w:r w:rsidRPr="002A4AC3">
        <w:rPr>
          <w:sz w:val="24"/>
          <w:szCs w:val="24"/>
          <w:lang w:val="en-US"/>
        </w:rPr>
        <w:t>7.1. Integrated Energy Generation Rate</w:t>
      </w:r>
    </w:p>
    <w:p w14:paraId="7853EEC4" w14:textId="77777777" w:rsidR="004A0CF3" w:rsidRPr="002A4AC3" w:rsidRDefault="004A0CF3" w:rsidP="004A0CF3">
      <w:pPr>
        <w:pStyle w:val="a7"/>
        <w:rPr>
          <w:lang w:val="en-US"/>
        </w:rPr>
      </w:pPr>
      <w:r w:rsidRPr="002A4AC3">
        <w:rPr>
          <w:lang w:val="en-US"/>
        </w:rPr>
        <w:t>The universal expression for stellar luminosity, accounting for temporal catalysis, is defined as:</w:t>
      </w:r>
    </w:p>
    <w:p w14:paraId="46FBCFB6" w14:textId="77777777" w:rsidR="004A0CF3" w:rsidRPr="002A4AC3" w:rsidRDefault="004A0CF3" w:rsidP="004A0CF3">
      <w:pPr>
        <w:pStyle w:val="a7"/>
        <w:rPr>
          <w:lang w:val="en-US"/>
        </w:rPr>
      </w:pPr>
      <w:r w:rsidRPr="002A4AC3">
        <w:rPr>
          <w:rStyle w:val="a3"/>
          <w:lang w:val="en-US"/>
        </w:rPr>
        <w:t>L = ∫core ρ(r) · εnuc(T(r)) · exp[Λ · (</w:t>
      </w:r>
      <w:r w:rsidRPr="002A4AC3">
        <w:rPr>
          <w:rStyle w:val="a3"/>
          <w:rFonts w:ascii="Cambria Math" w:hAnsi="Cambria Math" w:cs="Cambria Math"/>
          <w:lang w:val="en-US"/>
        </w:rPr>
        <w:t>∇</w:t>
      </w:r>
      <w:r w:rsidRPr="002A4AC3">
        <w:rPr>
          <w:rStyle w:val="a3"/>
          <w:lang w:val="en-US"/>
        </w:rPr>
        <w:t xml:space="preserve"> ln τ(r))²] dV</w:t>
      </w:r>
    </w:p>
    <w:p w14:paraId="455C525B" w14:textId="77777777" w:rsidR="004A0CF3" w:rsidRPr="002A4AC3" w:rsidRDefault="004A0CF3" w:rsidP="004A0CF3">
      <w:pPr>
        <w:pStyle w:val="a7"/>
        <w:rPr>
          <w:lang w:val="en-US"/>
        </w:rPr>
      </w:pPr>
      <w:r w:rsidRPr="002A4AC3">
        <w:rPr>
          <w:lang w:val="en-US"/>
        </w:rPr>
        <w:t>where:</w:t>
      </w:r>
    </w:p>
    <w:p w14:paraId="01D053B7" w14:textId="77777777" w:rsidR="004A0CF3" w:rsidRPr="002A4AC3" w:rsidRDefault="004A0CF3" w:rsidP="008713DB">
      <w:pPr>
        <w:pStyle w:val="a7"/>
        <w:numPr>
          <w:ilvl w:val="0"/>
          <w:numId w:val="18"/>
        </w:numPr>
        <w:rPr>
          <w:lang w:val="en-US"/>
        </w:rPr>
      </w:pPr>
      <w:r w:rsidRPr="002A4AC3">
        <w:rPr>
          <w:rStyle w:val="a3"/>
          <w:lang w:val="en-US"/>
        </w:rPr>
        <w:t>ρ(r)</w:t>
      </w:r>
      <w:r w:rsidRPr="002A4AC3">
        <w:rPr>
          <w:lang w:val="en-US"/>
        </w:rPr>
        <w:t xml:space="preserve"> — local density profile;</w:t>
      </w:r>
    </w:p>
    <w:p w14:paraId="3028411D" w14:textId="77777777" w:rsidR="004A0CF3" w:rsidRPr="002A4AC3" w:rsidRDefault="004A0CF3" w:rsidP="008713DB">
      <w:pPr>
        <w:pStyle w:val="a7"/>
        <w:numPr>
          <w:ilvl w:val="0"/>
          <w:numId w:val="18"/>
        </w:numPr>
        <w:rPr>
          <w:lang w:val="en-US"/>
        </w:rPr>
      </w:pPr>
      <w:r w:rsidRPr="002A4AC3">
        <w:rPr>
          <w:rStyle w:val="a3"/>
          <w:lang w:val="en-US"/>
        </w:rPr>
        <w:t>εnuc(T)</w:t>
      </w:r>
      <w:r w:rsidRPr="002A4AC3">
        <w:rPr>
          <w:lang w:val="en-US"/>
        </w:rPr>
        <w:t xml:space="preserve"> — standard nuclear energy generation rate per unit mass;</w:t>
      </w:r>
    </w:p>
    <w:p w14:paraId="1356C0C5" w14:textId="77777777" w:rsidR="004A0CF3" w:rsidRPr="002A4AC3" w:rsidRDefault="004A0CF3" w:rsidP="008713DB">
      <w:pPr>
        <w:pStyle w:val="a7"/>
        <w:numPr>
          <w:ilvl w:val="0"/>
          <w:numId w:val="18"/>
        </w:numPr>
        <w:rPr>
          <w:lang w:val="en-US"/>
        </w:rPr>
      </w:pPr>
      <w:r w:rsidRPr="002A4AC3">
        <w:rPr>
          <w:rStyle w:val="a3"/>
          <w:lang w:val="en-US"/>
        </w:rPr>
        <w:t>Λ</w:t>
      </w:r>
      <w:r w:rsidRPr="002A4AC3">
        <w:rPr>
          <w:lang w:val="en-US"/>
        </w:rPr>
        <w:t xml:space="preserve"> — reaction</w:t>
      </w:r>
      <w:r w:rsidRPr="002A4AC3">
        <w:rPr>
          <w:lang w:val="en-US"/>
        </w:rPr>
        <w:noBreakHyphen/>
        <w:t>dependent TTE constant (scaled by ħ, dimension [L²]);</w:t>
      </w:r>
    </w:p>
    <w:p w14:paraId="022DF7C6" w14:textId="77777777" w:rsidR="004A0CF3" w:rsidRPr="002A4AC3" w:rsidRDefault="004A0CF3" w:rsidP="008713DB">
      <w:pPr>
        <w:pStyle w:val="a7"/>
        <w:numPr>
          <w:ilvl w:val="0"/>
          <w:numId w:val="18"/>
        </w:numPr>
        <w:rPr>
          <w:lang w:val="en-US"/>
        </w:rPr>
      </w:pPr>
      <w:r w:rsidRPr="002A4AC3">
        <w:rPr>
          <w:rStyle w:val="a3"/>
          <w:rFonts w:ascii="Cambria Math" w:hAnsi="Cambria Math" w:cs="Cambria Math"/>
          <w:lang w:val="en-US"/>
        </w:rPr>
        <w:t>∇</w:t>
      </w:r>
      <w:r w:rsidRPr="002A4AC3">
        <w:rPr>
          <w:rStyle w:val="a3"/>
          <w:lang w:val="en-US"/>
        </w:rPr>
        <w:t xml:space="preserve"> ln τ(r)</w:t>
      </w:r>
      <w:r w:rsidRPr="002A4AC3">
        <w:rPr>
          <w:lang w:val="en-US"/>
        </w:rPr>
        <w:t xml:space="preserve"> — radial logarithmic gradient of the temporal field.</w:t>
      </w:r>
    </w:p>
    <w:p w14:paraId="38870EDE" w14:textId="77777777" w:rsidR="004A0CF3" w:rsidRPr="002A4AC3" w:rsidRDefault="004A0CF3" w:rsidP="004A0CF3">
      <w:pPr>
        <w:pStyle w:val="3"/>
        <w:rPr>
          <w:sz w:val="24"/>
          <w:szCs w:val="24"/>
          <w:lang w:val="en-US"/>
        </w:rPr>
      </w:pPr>
      <w:r w:rsidRPr="002A4AC3">
        <w:rPr>
          <w:sz w:val="24"/>
          <w:szCs w:val="24"/>
          <w:lang w:val="en-US"/>
        </w:rPr>
        <w:t>7.2. Modified Mass–Luminosity Relation</w:t>
      </w:r>
    </w:p>
    <w:p w14:paraId="30522D5F" w14:textId="77777777" w:rsidR="004A0CF3" w:rsidRPr="002A4AC3" w:rsidRDefault="004A0CF3" w:rsidP="004A0CF3">
      <w:pPr>
        <w:pStyle w:val="a7"/>
        <w:rPr>
          <w:lang w:val="en-US"/>
        </w:rPr>
      </w:pPr>
      <w:r w:rsidRPr="002A4AC3">
        <w:rPr>
          <w:lang w:val="en-US"/>
        </w:rPr>
        <w:t>In classical astrophysics, luminosity scales as a power law of mass (</w:t>
      </w:r>
      <w:r w:rsidRPr="002A4AC3">
        <w:rPr>
          <w:rStyle w:val="a3"/>
          <w:lang w:val="en-US"/>
        </w:rPr>
        <w:t xml:space="preserve">L </w:t>
      </w:r>
      <w:r w:rsidRPr="002A4AC3">
        <w:rPr>
          <w:rStyle w:val="a3"/>
          <w:rFonts w:ascii="Cambria Math" w:hAnsi="Cambria Math" w:cs="Cambria Math"/>
          <w:lang w:val="en-US"/>
        </w:rPr>
        <w:t>∝</w:t>
      </w:r>
      <w:r w:rsidRPr="002A4AC3">
        <w:rPr>
          <w:rStyle w:val="a3"/>
          <w:lang w:val="en-US"/>
        </w:rPr>
        <w:t xml:space="preserve"> M^β</w:t>
      </w:r>
      <w:r w:rsidRPr="002A4AC3">
        <w:rPr>
          <w:lang w:val="en-US"/>
        </w:rPr>
        <w:t>). The TTU framework introduces a non</w:t>
      </w:r>
      <w:r w:rsidRPr="002A4AC3">
        <w:rPr>
          <w:lang w:val="en-US"/>
        </w:rPr>
        <w:noBreakHyphen/>
        <w:t>linear geometric correction:</w:t>
      </w:r>
    </w:p>
    <w:p w14:paraId="5BA3745F" w14:textId="77777777" w:rsidR="004A0CF3" w:rsidRPr="002A4AC3" w:rsidRDefault="004A0CF3" w:rsidP="004A0CF3">
      <w:pPr>
        <w:pStyle w:val="a7"/>
        <w:rPr>
          <w:lang w:val="en-US"/>
        </w:rPr>
      </w:pPr>
      <w:r w:rsidRPr="002A4AC3">
        <w:rPr>
          <w:rStyle w:val="a3"/>
          <w:lang w:val="en-US"/>
        </w:rPr>
        <w:t xml:space="preserve">L </w:t>
      </w:r>
      <w:r w:rsidRPr="002A4AC3">
        <w:rPr>
          <w:rStyle w:val="a3"/>
          <w:rFonts w:ascii="Cambria Math" w:hAnsi="Cambria Math" w:cs="Cambria Math"/>
          <w:lang w:val="en-US"/>
        </w:rPr>
        <w:t>∝</w:t>
      </w:r>
      <w:r w:rsidRPr="002A4AC3">
        <w:rPr>
          <w:rStyle w:val="a3"/>
          <w:lang w:val="en-US"/>
        </w:rPr>
        <w:t xml:space="preserve"> M^β · exp[Λeff · </w:t>
      </w:r>
      <w:r w:rsidRPr="002A4AC3">
        <w:rPr>
          <w:rStyle w:val="a3"/>
          <w:rFonts w:ascii="Cambria Math" w:hAnsi="Cambria Math" w:cs="Cambria Math"/>
          <w:lang w:val="en-US"/>
        </w:rPr>
        <w:t>⟨</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τ)²</w:t>
      </w:r>
      <w:r w:rsidRPr="002A4AC3">
        <w:rPr>
          <w:rStyle w:val="a3"/>
          <w:rFonts w:ascii="Cambria Math" w:hAnsi="Cambria Math" w:cs="Cambria Math"/>
          <w:lang w:val="en-US"/>
        </w:rPr>
        <w:t>⟩</w:t>
      </w:r>
      <w:r w:rsidRPr="002A4AC3">
        <w:rPr>
          <w:rStyle w:val="a3"/>
          <w:lang w:val="en-US"/>
        </w:rPr>
        <w:t>]</w:t>
      </w:r>
    </w:p>
    <w:p w14:paraId="28B438B4" w14:textId="77777777" w:rsidR="004A0CF3" w:rsidRPr="002A4AC3" w:rsidRDefault="004A0CF3" w:rsidP="004A0CF3">
      <w:pPr>
        <w:pStyle w:val="a7"/>
        <w:rPr>
          <w:lang w:val="en-US"/>
        </w:rPr>
      </w:pPr>
      <w:r w:rsidRPr="002A4AC3">
        <w:rPr>
          <w:lang w:val="en-US"/>
        </w:rPr>
        <w:t xml:space="preserve">where </w:t>
      </w:r>
      <w:r w:rsidRPr="002A4AC3">
        <w:rPr>
          <w:rStyle w:val="a3"/>
          <w:lang w:val="en-US"/>
        </w:rPr>
        <w:t>β ≈ 3.5 – 4</w:t>
      </w:r>
      <w:r w:rsidRPr="002A4AC3">
        <w:rPr>
          <w:lang w:val="en-US"/>
        </w:rPr>
        <w:t xml:space="preserve"> for massive stars. This exponential term implies that even small variations in the internal temporal stratification </w:t>
      </w:r>
      <w:r w:rsidRPr="002A4AC3">
        <w:rPr>
          <w:rStyle w:val="a3"/>
          <w:rFonts w:ascii="Cambria Math" w:hAnsi="Cambria Math" w:cs="Cambria Math"/>
          <w:lang w:val="en-US"/>
        </w:rPr>
        <w:t>⟨</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τ)²</w:t>
      </w:r>
      <w:r w:rsidRPr="002A4AC3">
        <w:rPr>
          <w:rStyle w:val="a3"/>
          <w:rFonts w:ascii="Cambria Math" w:hAnsi="Cambria Math" w:cs="Cambria Math"/>
          <w:lang w:val="en-US"/>
        </w:rPr>
        <w:t>⟩</w:t>
      </w:r>
      <w:r w:rsidRPr="002A4AC3">
        <w:rPr>
          <w:lang w:val="en-US"/>
        </w:rPr>
        <w:t xml:space="preserve"> can lead to significant differences in energy output for stars of identical mass.</w:t>
      </w:r>
    </w:p>
    <w:p w14:paraId="24F02337" w14:textId="77777777" w:rsidR="004A0CF3" w:rsidRPr="002A4AC3" w:rsidRDefault="004A0CF3" w:rsidP="004A0CF3">
      <w:pPr>
        <w:pStyle w:val="3"/>
        <w:rPr>
          <w:sz w:val="24"/>
          <w:szCs w:val="24"/>
          <w:lang w:val="en-US"/>
        </w:rPr>
      </w:pPr>
      <w:r w:rsidRPr="002A4AC3">
        <w:rPr>
          <w:sz w:val="24"/>
          <w:szCs w:val="24"/>
          <w:lang w:val="en-US"/>
        </w:rPr>
        <w:t>7.3. Broadening of the Main Sequence</w:t>
      </w:r>
    </w:p>
    <w:p w14:paraId="2B83B5F2" w14:textId="77777777" w:rsidR="004A0CF3" w:rsidRPr="002A4AC3" w:rsidRDefault="004A0CF3" w:rsidP="004A0CF3">
      <w:pPr>
        <w:pStyle w:val="a7"/>
        <w:rPr>
          <w:lang w:val="en-US"/>
        </w:rPr>
      </w:pPr>
      <w:r w:rsidRPr="002A4AC3">
        <w:rPr>
          <w:lang w:val="en-US"/>
        </w:rPr>
        <w:t>This formulation provides a natural physical explanation for the observed main</w:t>
      </w:r>
      <w:r w:rsidRPr="002A4AC3">
        <w:rPr>
          <w:lang w:val="en-US"/>
        </w:rPr>
        <w:noBreakHyphen/>
        <w:t>sequence broadening in Hertzsprung</w:t>
      </w:r>
      <w:r w:rsidRPr="002A4AC3">
        <w:rPr>
          <w:lang w:val="en-US"/>
        </w:rPr>
        <w:noBreakHyphen/>
        <w:t>Russell (HR) diagrams. Classically, this broadening is attributed to age or rotation; however, TTU suggests that variations in the "temporal profile" of a star — determined by its initial gravitational collapse history and internal coherence — create a natural distribution of luminosities for a given mass.</w:t>
      </w:r>
    </w:p>
    <w:p w14:paraId="76E7CAE5" w14:textId="77777777" w:rsidR="004A0CF3" w:rsidRPr="002A4AC3" w:rsidRDefault="004A0CF3" w:rsidP="004A0CF3">
      <w:pPr>
        <w:pStyle w:val="a7"/>
        <w:rPr>
          <w:lang w:val="en-US"/>
        </w:rPr>
      </w:pPr>
      <w:r w:rsidRPr="002A4AC3">
        <w:rPr>
          <w:lang w:val="en-US"/>
        </w:rPr>
        <w:t>Thus, stars are not just burning fuel; they are "extracting" energy from the geometric configuration of their own temporal wells.</w:t>
      </w:r>
    </w:p>
    <w:p w14:paraId="73262E9A" w14:textId="77777777" w:rsidR="007F5629" w:rsidRPr="002A4AC3" w:rsidRDefault="007F5629" w:rsidP="007F5629">
      <w:pPr>
        <w:pStyle w:val="2"/>
        <w:rPr>
          <w:sz w:val="24"/>
          <w:szCs w:val="24"/>
          <w:lang w:val="en-US"/>
        </w:rPr>
      </w:pPr>
      <w:r w:rsidRPr="002A4AC3">
        <w:rPr>
          <w:sz w:val="24"/>
          <w:szCs w:val="24"/>
          <w:lang w:val="en-US"/>
        </w:rPr>
        <w:t>8. Resolving Model Tensions through Temporal Catalysis</w:t>
      </w:r>
    </w:p>
    <w:p w14:paraId="1AD6C0B6" w14:textId="77777777" w:rsidR="007F5629" w:rsidRPr="002A4AC3" w:rsidRDefault="007F5629" w:rsidP="007F5629">
      <w:pPr>
        <w:pStyle w:val="a7"/>
        <w:rPr>
          <w:lang w:val="en-US"/>
        </w:rPr>
      </w:pPr>
      <w:r w:rsidRPr="002A4AC3">
        <w:rPr>
          <w:lang w:val="en-US"/>
        </w:rPr>
        <w:t>The classical problem of "sub</w:t>
      </w:r>
      <w:r w:rsidRPr="002A4AC3">
        <w:rPr>
          <w:lang w:val="en-US"/>
        </w:rPr>
        <w:noBreakHyphen/>
        <w:t xml:space="preserve">ignition" temperatures in stellar cores is resolved within the TTU framework. The required fusion rates are achieved not through an artificial inflation of core temperature </w:t>
      </w:r>
      <w:r w:rsidRPr="002A4AC3">
        <w:rPr>
          <w:rStyle w:val="a3"/>
          <w:lang w:val="en-US"/>
        </w:rPr>
        <w:t>T</w:t>
      </w:r>
      <w:r w:rsidRPr="002A4AC3">
        <w:rPr>
          <w:lang w:val="en-US"/>
        </w:rPr>
        <w:t xml:space="preserve">, but through the geometric contribution of the temporal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w:t>
      </w:r>
    </w:p>
    <w:p w14:paraId="3BABB5D9" w14:textId="77777777" w:rsidR="007F5629" w:rsidRPr="002A4AC3" w:rsidRDefault="007F5629" w:rsidP="007F5629">
      <w:pPr>
        <w:pStyle w:val="3"/>
        <w:rPr>
          <w:sz w:val="24"/>
          <w:szCs w:val="24"/>
          <w:lang w:val="en-US"/>
        </w:rPr>
      </w:pPr>
      <w:r w:rsidRPr="002A4AC3">
        <w:rPr>
          <w:sz w:val="24"/>
          <w:szCs w:val="24"/>
          <w:lang w:val="en-US"/>
        </w:rPr>
        <w:t>8.1. Solar Case Study (pp</w:t>
      </w:r>
      <w:r w:rsidRPr="002A4AC3">
        <w:rPr>
          <w:sz w:val="24"/>
          <w:szCs w:val="24"/>
          <w:lang w:val="en-US"/>
        </w:rPr>
        <w:noBreakHyphen/>
        <w:t>chain)</w:t>
      </w:r>
    </w:p>
    <w:p w14:paraId="456C145B" w14:textId="77777777" w:rsidR="007F5629" w:rsidRPr="002A4AC3" w:rsidRDefault="007F5629" w:rsidP="007F5629">
      <w:pPr>
        <w:pStyle w:val="a7"/>
        <w:rPr>
          <w:lang w:val="en-US"/>
        </w:rPr>
      </w:pPr>
      <w:r w:rsidRPr="002A4AC3">
        <w:rPr>
          <w:lang w:val="en-US"/>
        </w:rPr>
        <w:t>For a solar</w:t>
      </w:r>
      <w:r w:rsidRPr="002A4AC3">
        <w:rPr>
          <w:lang w:val="en-US"/>
        </w:rPr>
        <w:noBreakHyphen/>
        <w:t xml:space="preserve">type star, we consider a modest effective gradient </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 ~ 10⁻⁴ m⁻¹</w:t>
      </w:r>
      <w:r w:rsidRPr="002A4AC3">
        <w:rPr>
          <w:lang w:val="en-US"/>
        </w:rPr>
        <w:t>. Given a catalysis constant for the pp</w:t>
      </w:r>
      <w:r w:rsidRPr="002A4AC3">
        <w:rPr>
          <w:lang w:val="en-US"/>
        </w:rPr>
        <w:noBreakHyphen/>
        <w:t xml:space="preserve">chain </w:t>
      </w:r>
      <w:r w:rsidRPr="002A4AC3">
        <w:rPr>
          <w:rStyle w:val="a3"/>
          <w:lang w:val="en-US"/>
        </w:rPr>
        <w:t>Λpp ~ 10⁷ m²</w:t>
      </w:r>
      <w:r w:rsidRPr="002A4AC3">
        <w:rPr>
          <w:lang w:val="en-US"/>
        </w:rPr>
        <w:t>, the TTE enhancement factor is:</w:t>
      </w:r>
    </w:p>
    <w:p w14:paraId="5E55CEAF" w14:textId="77777777" w:rsidR="007F5629" w:rsidRPr="002A4AC3" w:rsidRDefault="007F5629" w:rsidP="007F5629">
      <w:pPr>
        <w:pStyle w:val="a7"/>
        <w:rPr>
          <w:lang w:val="en-US"/>
        </w:rPr>
      </w:pPr>
      <w:r w:rsidRPr="002A4AC3">
        <w:rPr>
          <w:rStyle w:val="a3"/>
          <w:lang w:val="en-US"/>
        </w:rPr>
        <w:t>Γ / Γ₀ = exp[Λpp · (</w:t>
      </w:r>
      <w:r w:rsidRPr="002A4AC3">
        <w:rPr>
          <w:rStyle w:val="a3"/>
          <w:rFonts w:ascii="Cambria Math" w:hAnsi="Cambria Math" w:cs="Cambria Math"/>
          <w:lang w:val="en-US"/>
        </w:rPr>
        <w:t>∇</w:t>
      </w:r>
      <w:r w:rsidRPr="002A4AC3">
        <w:rPr>
          <w:rStyle w:val="a3"/>
          <w:lang w:val="en-US"/>
        </w:rPr>
        <w:t xml:space="preserve"> ln τ)²] ≈ exp(10⁷ × 10⁻⁸) ≈ e^0.1 ≈ 1.11</w:t>
      </w:r>
    </w:p>
    <w:p w14:paraId="1CE6F16F" w14:textId="77777777" w:rsidR="007F5629" w:rsidRPr="002A4AC3" w:rsidRDefault="007F5629" w:rsidP="007F5629">
      <w:pPr>
        <w:pStyle w:val="a7"/>
        <w:rPr>
          <w:lang w:val="en-US"/>
        </w:rPr>
      </w:pPr>
      <w:r w:rsidRPr="002A4AC3">
        <w:rPr>
          <w:lang w:val="en-US"/>
        </w:rPr>
        <w:t>This 11% increase in the reaction rate is sufficient to reconcile standard solar models with observed luminosity and neutrino fluxes, effectively closing the gap without requiring non</w:t>
      </w:r>
      <w:r w:rsidRPr="002A4AC3">
        <w:rPr>
          <w:lang w:val="en-US"/>
        </w:rPr>
        <w:noBreakHyphen/>
        <w:t>standard solar chemistry.</w:t>
      </w:r>
    </w:p>
    <w:p w14:paraId="62C8EB57" w14:textId="77777777" w:rsidR="007F5629" w:rsidRPr="002A4AC3" w:rsidRDefault="007F5629" w:rsidP="007F5629">
      <w:pPr>
        <w:pStyle w:val="3"/>
        <w:rPr>
          <w:sz w:val="24"/>
          <w:szCs w:val="24"/>
          <w:lang w:val="en-US"/>
        </w:rPr>
      </w:pPr>
      <w:r w:rsidRPr="002A4AC3">
        <w:rPr>
          <w:sz w:val="24"/>
          <w:szCs w:val="24"/>
          <w:lang w:val="en-US"/>
        </w:rPr>
        <w:t>8.2. Massive Stars (CNO</w:t>
      </w:r>
      <w:r w:rsidRPr="002A4AC3">
        <w:rPr>
          <w:sz w:val="24"/>
          <w:szCs w:val="24"/>
          <w:lang w:val="en-US"/>
        </w:rPr>
        <w:noBreakHyphen/>
        <w:t>cycle)</w:t>
      </w:r>
    </w:p>
    <w:p w14:paraId="50F95567" w14:textId="77777777" w:rsidR="007F5629" w:rsidRPr="002A4AC3" w:rsidRDefault="007F5629" w:rsidP="007F5629">
      <w:pPr>
        <w:pStyle w:val="a7"/>
        <w:rPr>
          <w:lang w:val="en-US"/>
        </w:rPr>
      </w:pPr>
      <w:r w:rsidRPr="002A4AC3">
        <w:rPr>
          <w:lang w:val="en-US"/>
        </w:rPr>
        <w:t>The effect becomes far more dramatic in massive stars (</w:t>
      </w:r>
      <w:r w:rsidRPr="002A4AC3">
        <w:rPr>
          <w:rStyle w:val="a3"/>
          <w:lang w:val="en-US"/>
        </w:rPr>
        <w:t>M ~ 10 M</w:t>
      </w:r>
      <w:r w:rsidRPr="002A4AC3">
        <w:rPr>
          <w:rStyle w:val="a3"/>
          <w:rFonts w:ascii="Cambria Math" w:hAnsi="Cambria Math" w:cs="Cambria Math"/>
          <w:lang w:val="en-US"/>
        </w:rPr>
        <w:t>⊙</w:t>
      </w:r>
      <w:r w:rsidRPr="002A4AC3">
        <w:rPr>
          <w:lang w:val="en-US"/>
        </w:rPr>
        <w:t xml:space="preserve">). Here, steeper stratification leads to </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 ~ 10⁻² m⁻¹</w:t>
      </w:r>
      <w:r w:rsidRPr="002A4AC3">
        <w:rPr>
          <w:lang w:val="en-US"/>
        </w:rPr>
        <w:t>. Combined with the higher sensitivity of the CNO cycle (</w:t>
      </w:r>
      <w:r w:rsidRPr="002A4AC3">
        <w:rPr>
          <w:rStyle w:val="a3"/>
          <w:lang w:val="en-US"/>
        </w:rPr>
        <w:t>ΛCNO ~ 10⁸ – 10⁹ m²</w:t>
      </w:r>
      <w:r w:rsidRPr="002A4AC3">
        <w:rPr>
          <w:lang w:val="en-US"/>
        </w:rPr>
        <w:t>), we obtain:</w:t>
      </w:r>
    </w:p>
    <w:p w14:paraId="084E205F" w14:textId="77777777" w:rsidR="007F5629" w:rsidRPr="002A4AC3" w:rsidRDefault="007F5629" w:rsidP="007F5629">
      <w:pPr>
        <w:pStyle w:val="a7"/>
        <w:rPr>
          <w:lang w:val="en-US"/>
        </w:rPr>
      </w:pPr>
      <w:r w:rsidRPr="002A4AC3">
        <w:rPr>
          <w:rStyle w:val="a3"/>
          <w:lang w:val="en-US"/>
        </w:rPr>
        <w:t xml:space="preserve">Γ / Γ₀ ≈ exp(10⁸ × 10⁻⁴) = exp(10,000) </w:t>
      </w:r>
      <w:r w:rsidRPr="002A4AC3">
        <w:rPr>
          <w:rStyle w:val="a3"/>
          <w:rFonts w:ascii="Cambria Math" w:hAnsi="Cambria Math" w:cs="Cambria Math"/>
          <w:lang w:val="en-US"/>
        </w:rPr>
        <w:t>≫</w:t>
      </w:r>
      <w:r w:rsidRPr="002A4AC3">
        <w:rPr>
          <w:rStyle w:val="a3"/>
          <w:lang w:val="en-US"/>
        </w:rPr>
        <w:t xml:space="preserve"> 1</w:t>
      </w:r>
    </w:p>
    <w:p w14:paraId="383C88B8" w14:textId="77777777" w:rsidR="007F5629" w:rsidRPr="002A4AC3" w:rsidRDefault="007F5629" w:rsidP="007F5629">
      <w:pPr>
        <w:pStyle w:val="a7"/>
        <w:rPr>
          <w:lang w:val="en-US"/>
        </w:rPr>
      </w:pPr>
      <w:r w:rsidRPr="002A4AC3">
        <w:rPr>
          <w:lang w:val="en-US"/>
        </w:rPr>
        <w:t>This result produces enhancements of many orders of magnitude. It provides a first</w:t>
      </w:r>
      <w:r w:rsidRPr="002A4AC3">
        <w:rPr>
          <w:lang w:val="en-US"/>
        </w:rPr>
        <w:noBreakHyphen/>
        <w:t>principles explanation for the high luminosities of massive stars, identifying the temporal gradient as the primary driver of their accelerated evolution.</w:t>
      </w:r>
    </w:p>
    <w:p w14:paraId="0555DB21" w14:textId="77777777" w:rsidR="007F5629" w:rsidRPr="002A4AC3" w:rsidRDefault="007F5629" w:rsidP="007F5629">
      <w:pPr>
        <w:pStyle w:val="3"/>
        <w:rPr>
          <w:sz w:val="24"/>
          <w:szCs w:val="24"/>
          <w:lang w:val="en-US"/>
        </w:rPr>
      </w:pPr>
      <w:r w:rsidRPr="002A4AC3">
        <w:rPr>
          <w:sz w:val="24"/>
          <w:szCs w:val="24"/>
          <w:lang w:val="en-US"/>
        </w:rPr>
        <w:t>8.3. Key Conclusion</w:t>
      </w:r>
    </w:p>
    <w:p w14:paraId="02788E0E" w14:textId="44398CC6" w:rsidR="0042132C" w:rsidRPr="002A4AC3" w:rsidRDefault="007F5629" w:rsidP="00FF2ECE">
      <w:pPr>
        <w:pStyle w:val="a7"/>
        <w:rPr>
          <w:lang w:val="en-US"/>
        </w:rPr>
      </w:pPr>
      <w:r w:rsidRPr="002A4AC3">
        <w:rPr>
          <w:lang w:val="en-US"/>
        </w:rPr>
        <w:t>The fundamental result of this framework is that stars burn at observed rates because the temporal geometry inside them is significantly stratified, rather than because their cores are hotter than predicted by hydrostatic equilibrium. By identifying time as a dynamical participant in nuclear kinetics, TTU transforms our understanding of stellar energy production from a purely thermal</w:t>
      </w:r>
      <w:r w:rsidRPr="002A4AC3">
        <w:rPr>
          <w:lang w:val="en-US"/>
        </w:rPr>
        <w:noBreakHyphen/>
        <w:t>statistical process to a gravitationally</w:t>
      </w:r>
      <w:r w:rsidRPr="002A4AC3">
        <w:rPr>
          <w:lang w:val="en-US"/>
        </w:rPr>
        <w:noBreakHyphen/>
        <w:t>temporally optimized phenomenon.</w:t>
      </w:r>
    </w:p>
    <w:p w14:paraId="309AF5A7" w14:textId="77777777" w:rsidR="001B1DA4" w:rsidRPr="002A4AC3" w:rsidRDefault="001B1DA4" w:rsidP="001B1DA4">
      <w:pPr>
        <w:pStyle w:val="2"/>
        <w:rPr>
          <w:sz w:val="24"/>
          <w:szCs w:val="24"/>
          <w:lang w:val="en-US"/>
        </w:rPr>
      </w:pPr>
      <w:r w:rsidRPr="002A4AC3">
        <w:rPr>
          <w:sz w:val="24"/>
          <w:szCs w:val="24"/>
          <w:lang w:val="en-US"/>
        </w:rPr>
        <w:t>9. Observational Signatures and Experimental Tests</w:t>
      </w:r>
    </w:p>
    <w:p w14:paraId="43CED358" w14:textId="77777777" w:rsidR="001B1DA4" w:rsidRPr="002A4AC3" w:rsidRDefault="001B1DA4" w:rsidP="001B1DA4">
      <w:pPr>
        <w:pStyle w:val="a7"/>
        <w:rPr>
          <w:lang w:val="en-US"/>
        </w:rPr>
      </w:pPr>
      <w:r w:rsidRPr="002A4AC3">
        <w:rPr>
          <w:lang w:val="en-US"/>
        </w:rPr>
        <w:t>The TTU framework and the TTE mechanism provide a distinct set of observational signatures that allow for empirical verification and falsification of the theory across multiple scales of stellar astrophysics.</w:t>
      </w:r>
    </w:p>
    <w:p w14:paraId="708EC257" w14:textId="77777777" w:rsidR="001B1DA4" w:rsidRPr="002A4AC3" w:rsidRDefault="001B1DA4" w:rsidP="001B1DA4">
      <w:pPr>
        <w:pStyle w:val="3"/>
        <w:rPr>
          <w:sz w:val="24"/>
          <w:szCs w:val="24"/>
          <w:lang w:val="en-US"/>
        </w:rPr>
      </w:pPr>
      <w:r w:rsidRPr="002A4AC3">
        <w:rPr>
          <w:sz w:val="24"/>
          <w:szCs w:val="24"/>
          <w:lang w:val="en-US"/>
        </w:rPr>
        <w:t>9.1. Solar Neutrino Fluxes and Isotopic Ratios</w:t>
      </w:r>
    </w:p>
    <w:p w14:paraId="2FC2689C" w14:textId="77777777" w:rsidR="001B1DA4" w:rsidRPr="002A4AC3" w:rsidRDefault="001B1DA4" w:rsidP="001B1DA4">
      <w:pPr>
        <w:pStyle w:val="a7"/>
        <w:rPr>
          <w:lang w:val="en-US"/>
        </w:rPr>
      </w:pPr>
      <w:r w:rsidRPr="002A4AC3">
        <w:rPr>
          <w:lang w:val="en-US"/>
        </w:rPr>
        <w:t>Standard Solar Models (SSM) often face minor tensions in predicting the exact CNO</w:t>
      </w:r>
      <w:r w:rsidRPr="002A4AC3">
        <w:rPr>
          <w:lang w:val="en-US"/>
        </w:rPr>
        <w:noBreakHyphen/>
        <w:t>to</w:t>
      </w:r>
      <w:r w:rsidRPr="002A4AC3">
        <w:rPr>
          <w:lang w:val="en-US"/>
        </w:rPr>
        <w:noBreakHyphen/>
        <w:t>pp neutrino ratios.</w:t>
      </w:r>
    </w:p>
    <w:p w14:paraId="5033FCD1" w14:textId="77777777" w:rsidR="001B1DA4" w:rsidRPr="002A4AC3" w:rsidRDefault="001B1DA4" w:rsidP="008713DB">
      <w:pPr>
        <w:pStyle w:val="a7"/>
        <w:numPr>
          <w:ilvl w:val="0"/>
          <w:numId w:val="17"/>
        </w:numPr>
        <w:rPr>
          <w:lang w:val="en-US"/>
        </w:rPr>
      </w:pPr>
      <w:r w:rsidRPr="002A4AC3">
        <w:rPr>
          <w:rStyle w:val="a3"/>
          <w:lang w:val="en-US"/>
        </w:rPr>
        <w:t>Prediction:</w:t>
      </w:r>
      <w:r w:rsidRPr="002A4AC3">
        <w:rPr>
          <w:lang w:val="en-US"/>
        </w:rPr>
        <w:t xml:space="preserve"> The TTE predicts an enhancement in both pp</w:t>
      </w:r>
      <w:r w:rsidRPr="002A4AC3">
        <w:rPr>
          <w:lang w:val="en-US"/>
        </w:rPr>
        <w:noBreakHyphen/>
        <w:t xml:space="preserve"> and especially CNO</w:t>
      </w:r>
      <w:r w:rsidRPr="002A4AC3">
        <w:rPr>
          <w:lang w:val="en-US"/>
        </w:rPr>
        <w:noBreakHyphen/>
        <w:t xml:space="preserve">neutrino fluxes compared to purely thermal models. Because </w:t>
      </w:r>
      <w:r w:rsidRPr="002A4AC3">
        <w:rPr>
          <w:rStyle w:val="a3"/>
          <w:lang w:val="en-US"/>
        </w:rPr>
        <w:t xml:space="preserve">ΛCNO </w:t>
      </w:r>
      <w:r w:rsidRPr="002A4AC3">
        <w:rPr>
          <w:rStyle w:val="a3"/>
          <w:rFonts w:ascii="Cambria Math" w:hAnsi="Cambria Math" w:cs="Cambria Math"/>
          <w:lang w:val="en-US"/>
        </w:rPr>
        <w:t>≫</w:t>
      </w:r>
      <w:r w:rsidRPr="002A4AC3">
        <w:rPr>
          <w:rStyle w:val="a3"/>
          <w:lang w:val="en-US"/>
        </w:rPr>
        <w:t xml:space="preserve"> Λpp</w:t>
      </w:r>
      <w:r w:rsidRPr="002A4AC3">
        <w:rPr>
          <w:lang w:val="en-US"/>
        </w:rPr>
        <w:t>, the ratio of these fluxes becomes a sensitive probe of the solar core's temporal gradient.</w:t>
      </w:r>
    </w:p>
    <w:p w14:paraId="7576B716" w14:textId="77777777" w:rsidR="001B1DA4" w:rsidRPr="002A4AC3" w:rsidRDefault="001B1DA4" w:rsidP="008713DB">
      <w:pPr>
        <w:pStyle w:val="a7"/>
        <w:numPr>
          <w:ilvl w:val="0"/>
          <w:numId w:val="17"/>
        </w:numPr>
        <w:rPr>
          <w:lang w:val="en-US"/>
        </w:rPr>
      </w:pPr>
      <w:r w:rsidRPr="002A4AC3">
        <w:rPr>
          <w:rStyle w:val="a3"/>
          <w:lang w:val="en-US"/>
        </w:rPr>
        <w:t>Test:</w:t>
      </w:r>
      <w:r w:rsidRPr="002A4AC3">
        <w:rPr>
          <w:lang w:val="en-US"/>
        </w:rPr>
        <w:t xml:space="preserve"> Continued data analysis from Borexino, SNO+, and next</w:t>
      </w:r>
      <w:r w:rsidRPr="002A4AC3">
        <w:rPr>
          <w:lang w:val="en-US"/>
        </w:rPr>
        <w:noBreakHyphen/>
        <w:t>generation detectors like JUNO and Hyper</w:t>
      </w:r>
      <w:r w:rsidRPr="002A4AC3">
        <w:rPr>
          <w:lang w:val="en-US"/>
        </w:rPr>
        <w:noBreakHyphen/>
        <w:t>Kamiokande.</w:t>
      </w:r>
    </w:p>
    <w:p w14:paraId="665ACD09" w14:textId="77777777" w:rsidR="001B1DA4" w:rsidRPr="002A4AC3" w:rsidRDefault="001B1DA4" w:rsidP="001B1DA4">
      <w:pPr>
        <w:pStyle w:val="3"/>
        <w:rPr>
          <w:sz w:val="24"/>
          <w:szCs w:val="24"/>
          <w:lang w:val="en-US"/>
        </w:rPr>
      </w:pPr>
      <w:r w:rsidRPr="002A4AC3">
        <w:rPr>
          <w:sz w:val="24"/>
          <w:szCs w:val="24"/>
          <w:lang w:val="en-US"/>
        </w:rPr>
        <w:t>9.2. Helioseismology: Sound</w:t>
      </w:r>
      <w:r w:rsidRPr="002A4AC3">
        <w:rPr>
          <w:sz w:val="24"/>
          <w:szCs w:val="24"/>
          <w:lang w:val="en-US"/>
        </w:rPr>
        <w:noBreakHyphen/>
        <w:t>Speed Inversions</w:t>
      </w:r>
    </w:p>
    <w:p w14:paraId="4478D0D3" w14:textId="77777777" w:rsidR="001B1DA4" w:rsidRPr="002A4AC3" w:rsidRDefault="001B1DA4" w:rsidP="001B1DA4">
      <w:pPr>
        <w:pStyle w:val="a7"/>
        <w:rPr>
          <w:lang w:val="en-US"/>
        </w:rPr>
      </w:pPr>
      <w:r w:rsidRPr="002A4AC3">
        <w:rPr>
          <w:lang w:val="en-US"/>
        </w:rPr>
        <w:t>Helioseismology allows us to "see" the interior of the Sun by measuring acoustic oscillations.</w:t>
      </w:r>
    </w:p>
    <w:p w14:paraId="69F00079" w14:textId="77777777" w:rsidR="001B1DA4" w:rsidRPr="002A4AC3" w:rsidRDefault="001B1DA4" w:rsidP="008713DB">
      <w:pPr>
        <w:pStyle w:val="a7"/>
        <w:numPr>
          <w:ilvl w:val="0"/>
          <w:numId w:val="16"/>
        </w:numPr>
        <w:rPr>
          <w:lang w:val="en-US"/>
        </w:rPr>
      </w:pPr>
      <w:r w:rsidRPr="002A4AC3">
        <w:rPr>
          <w:rStyle w:val="a3"/>
          <w:lang w:val="en-US"/>
        </w:rPr>
        <w:t>Prediction:</w:t>
      </w:r>
      <w:r w:rsidRPr="002A4AC3">
        <w:rPr>
          <w:lang w:val="en-US"/>
        </w:rPr>
        <w:t xml:space="preserve"> Subtle anomalies in the sound</w:t>
      </w:r>
      <w:r w:rsidRPr="002A4AC3">
        <w:rPr>
          <w:lang w:val="en-US"/>
        </w:rPr>
        <w:noBreakHyphen/>
        <w:t>speed profile (</w:t>
      </w:r>
      <w:r w:rsidRPr="002A4AC3">
        <w:rPr>
          <w:rStyle w:val="a3"/>
          <w:lang w:val="en-US"/>
        </w:rPr>
        <w:t>cs</w:t>
      </w:r>
      <w:r w:rsidRPr="002A4AC3">
        <w:rPr>
          <w:lang w:val="en-US"/>
        </w:rPr>
        <w:t xml:space="preserve">) in the inner 20% of the solar radius. These deviations from SSM predictions should correlate with peaks in the radial temporal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w:t>
      </w:r>
    </w:p>
    <w:p w14:paraId="374F0949" w14:textId="77777777" w:rsidR="001B1DA4" w:rsidRPr="002A4AC3" w:rsidRDefault="001B1DA4" w:rsidP="008713DB">
      <w:pPr>
        <w:pStyle w:val="a7"/>
        <w:numPr>
          <w:ilvl w:val="0"/>
          <w:numId w:val="16"/>
        </w:numPr>
        <w:rPr>
          <w:lang w:val="en-US"/>
        </w:rPr>
      </w:pPr>
      <w:r w:rsidRPr="002A4AC3">
        <w:rPr>
          <w:rStyle w:val="a3"/>
          <w:lang w:val="en-US"/>
        </w:rPr>
        <w:t>Test:</w:t>
      </w:r>
      <w:r w:rsidRPr="002A4AC3">
        <w:rPr>
          <w:lang w:val="en-US"/>
        </w:rPr>
        <w:t xml:space="preserve"> High</w:t>
      </w:r>
      <w:r w:rsidRPr="002A4AC3">
        <w:rPr>
          <w:lang w:val="en-US"/>
        </w:rPr>
        <w:noBreakHyphen/>
        <w:t>precision inversions of solar p</w:t>
      </w:r>
      <w:r w:rsidRPr="002A4AC3">
        <w:rPr>
          <w:lang w:val="en-US"/>
        </w:rPr>
        <w:noBreakHyphen/>
        <w:t>mode frequencies and gravity modes (g</w:t>
      </w:r>
      <w:r w:rsidRPr="002A4AC3">
        <w:rPr>
          <w:lang w:val="en-US"/>
        </w:rPr>
        <w:noBreakHyphen/>
        <w:t>modes), which are particularly sensitive to the conditions in the deep core.</w:t>
      </w:r>
    </w:p>
    <w:p w14:paraId="6E23FB80" w14:textId="77777777" w:rsidR="001B1DA4" w:rsidRPr="002A4AC3" w:rsidRDefault="001B1DA4" w:rsidP="001B1DA4">
      <w:pPr>
        <w:pStyle w:val="3"/>
        <w:rPr>
          <w:sz w:val="24"/>
          <w:szCs w:val="24"/>
          <w:lang w:val="en-US"/>
        </w:rPr>
      </w:pPr>
      <w:r w:rsidRPr="002A4AC3">
        <w:rPr>
          <w:sz w:val="24"/>
          <w:szCs w:val="24"/>
          <w:lang w:val="en-US"/>
        </w:rPr>
        <w:t>9.3. HR</w:t>
      </w:r>
      <w:r w:rsidRPr="002A4AC3">
        <w:rPr>
          <w:sz w:val="24"/>
          <w:szCs w:val="24"/>
          <w:lang w:val="en-US"/>
        </w:rPr>
        <w:noBreakHyphen/>
        <w:t>Diagram Morphology and Evolutionary Tracks</w:t>
      </w:r>
    </w:p>
    <w:p w14:paraId="7574505D" w14:textId="77777777" w:rsidR="001B1DA4" w:rsidRPr="002A4AC3" w:rsidRDefault="001B1DA4" w:rsidP="001B1DA4">
      <w:pPr>
        <w:pStyle w:val="a7"/>
        <w:rPr>
          <w:lang w:val="en-US"/>
        </w:rPr>
      </w:pPr>
      <w:r w:rsidRPr="002A4AC3">
        <w:rPr>
          <w:lang w:val="en-US"/>
        </w:rPr>
        <w:t>The geometric boost to luminosity changes how stars evolve and where they sit on the Hertzsprung</w:t>
      </w:r>
      <w:r w:rsidRPr="002A4AC3">
        <w:rPr>
          <w:lang w:val="en-US"/>
        </w:rPr>
        <w:noBreakHyphen/>
        <w:t>Russell (HR) diagram.</w:t>
      </w:r>
    </w:p>
    <w:p w14:paraId="0A3BEB29" w14:textId="77777777" w:rsidR="001B1DA4" w:rsidRPr="002A4AC3" w:rsidRDefault="001B1DA4" w:rsidP="008713DB">
      <w:pPr>
        <w:pStyle w:val="a7"/>
        <w:numPr>
          <w:ilvl w:val="0"/>
          <w:numId w:val="15"/>
        </w:numPr>
        <w:rPr>
          <w:lang w:val="en-US"/>
        </w:rPr>
      </w:pPr>
      <w:r w:rsidRPr="002A4AC3">
        <w:rPr>
          <w:rStyle w:val="a3"/>
          <w:lang w:val="en-US"/>
        </w:rPr>
        <w:t>Prediction:</w:t>
      </w:r>
      <w:r w:rsidRPr="002A4AC3">
        <w:rPr>
          <w:lang w:val="en-US"/>
        </w:rPr>
        <w:t xml:space="preserve"> A naturally broader main sequence than predicted by mass</w:t>
      </w:r>
      <w:r w:rsidRPr="002A4AC3">
        <w:rPr>
          <w:lang w:val="en-US"/>
        </w:rPr>
        <w:noBreakHyphen/>
        <w:t xml:space="preserve">metallicity models alone, due to variations in internal temporal profiles. We also predict a steeper </w:t>
      </w:r>
      <w:r w:rsidRPr="002A4AC3">
        <w:rPr>
          <w:rStyle w:val="a3"/>
          <w:lang w:val="en-US"/>
        </w:rPr>
        <w:t xml:space="preserve">L </w:t>
      </w:r>
      <w:r w:rsidRPr="002A4AC3">
        <w:rPr>
          <w:rStyle w:val="a3"/>
          <w:rFonts w:ascii="Cambria Math" w:hAnsi="Cambria Math" w:cs="Cambria Math"/>
          <w:lang w:val="en-US"/>
        </w:rPr>
        <w:t>∝</w:t>
      </w:r>
      <w:r w:rsidRPr="002A4AC3">
        <w:rPr>
          <w:rStyle w:val="a3"/>
          <w:lang w:val="en-US"/>
        </w:rPr>
        <w:t xml:space="preserve"> M</w:t>
      </w:r>
      <w:r w:rsidRPr="002A4AC3">
        <w:rPr>
          <w:lang w:val="en-US"/>
        </w:rPr>
        <w:t xml:space="preserve"> scaling for stars above </w:t>
      </w:r>
      <w:r w:rsidRPr="002A4AC3">
        <w:rPr>
          <w:rStyle w:val="a3"/>
          <w:lang w:val="en-US"/>
        </w:rPr>
        <w:t>2 M</w:t>
      </w:r>
      <w:r w:rsidRPr="002A4AC3">
        <w:rPr>
          <w:rStyle w:val="a3"/>
          <w:rFonts w:ascii="Cambria Math" w:hAnsi="Cambria Math" w:cs="Cambria Math"/>
          <w:lang w:val="en-US"/>
        </w:rPr>
        <w:t>⊙</w:t>
      </w:r>
      <w:r w:rsidRPr="002A4AC3">
        <w:rPr>
          <w:lang w:val="en-US"/>
        </w:rPr>
        <w:t xml:space="preserve"> (CNO</w:t>
      </w:r>
      <w:r w:rsidRPr="002A4AC3">
        <w:rPr>
          <w:lang w:val="en-US"/>
        </w:rPr>
        <w:noBreakHyphen/>
        <w:t>dominated).</w:t>
      </w:r>
    </w:p>
    <w:p w14:paraId="37B9429C" w14:textId="77777777" w:rsidR="001B1DA4" w:rsidRPr="002A4AC3" w:rsidRDefault="001B1DA4" w:rsidP="008713DB">
      <w:pPr>
        <w:pStyle w:val="a7"/>
        <w:numPr>
          <w:ilvl w:val="0"/>
          <w:numId w:val="15"/>
        </w:numPr>
        <w:rPr>
          <w:lang w:val="en-US"/>
        </w:rPr>
      </w:pPr>
      <w:r w:rsidRPr="002A4AC3">
        <w:rPr>
          <w:rStyle w:val="a3"/>
          <w:lang w:val="en-US"/>
        </w:rPr>
        <w:t>Test:</w:t>
      </w:r>
      <w:r w:rsidRPr="002A4AC3">
        <w:rPr>
          <w:lang w:val="en-US"/>
        </w:rPr>
        <w:t xml:space="preserve"> Precision photometry and astrometry from Gaia DR3/DR4 and the study of co</w:t>
      </w:r>
      <w:r w:rsidRPr="002A4AC3">
        <w:rPr>
          <w:lang w:val="en-US"/>
        </w:rPr>
        <w:noBreakHyphen/>
        <w:t>eval populations in open clusters.</w:t>
      </w:r>
    </w:p>
    <w:p w14:paraId="593D35C9" w14:textId="77777777" w:rsidR="001B1DA4" w:rsidRPr="002A4AC3" w:rsidRDefault="001B1DA4" w:rsidP="001B1DA4">
      <w:pPr>
        <w:pStyle w:val="3"/>
        <w:rPr>
          <w:sz w:val="24"/>
          <w:szCs w:val="24"/>
          <w:lang w:val="en-US"/>
        </w:rPr>
      </w:pPr>
      <w:r w:rsidRPr="002A4AC3">
        <w:rPr>
          <w:sz w:val="24"/>
          <w:szCs w:val="24"/>
          <w:lang w:val="en-US"/>
        </w:rPr>
        <w:t>9.4. Low</w:t>
      </w:r>
      <w:r w:rsidRPr="002A4AC3">
        <w:rPr>
          <w:sz w:val="24"/>
          <w:szCs w:val="24"/>
          <w:lang w:val="en-US"/>
        </w:rPr>
        <w:noBreakHyphen/>
        <w:t>Mass Limits and Brown Dwarf Ignition</w:t>
      </w:r>
    </w:p>
    <w:p w14:paraId="1C453511" w14:textId="77777777" w:rsidR="001B1DA4" w:rsidRPr="002A4AC3" w:rsidRDefault="001B1DA4" w:rsidP="001B1DA4">
      <w:pPr>
        <w:pStyle w:val="a7"/>
        <w:rPr>
          <w:lang w:val="en-US"/>
        </w:rPr>
      </w:pPr>
      <w:r w:rsidRPr="002A4AC3">
        <w:rPr>
          <w:lang w:val="en-US"/>
        </w:rPr>
        <w:t>The "hydrogen</w:t>
      </w:r>
      <w:r w:rsidRPr="002A4AC3">
        <w:rPr>
          <w:lang w:val="en-US"/>
        </w:rPr>
        <w:noBreakHyphen/>
        <w:t>burning limit" is the minimum mass required to sustain fusion.</w:t>
      </w:r>
    </w:p>
    <w:p w14:paraId="261186DF" w14:textId="77777777" w:rsidR="001B1DA4" w:rsidRPr="002A4AC3" w:rsidRDefault="001B1DA4" w:rsidP="008713DB">
      <w:pPr>
        <w:pStyle w:val="a7"/>
        <w:numPr>
          <w:ilvl w:val="0"/>
          <w:numId w:val="14"/>
        </w:numPr>
        <w:rPr>
          <w:lang w:val="en-US"/>
        </w:rPr>
      </w:pPr>
      <w:r w:rsidRPr="002A4AC3">
        <w:rPr>
          <w:rStyle w:val="a3"/>
          <w:lang w:val="en-US"/>
        </w:rPr>
        <w:t>Prediction:</w:t>
      </w:r>
      <w:r w:rsidRPr="002A4AC3">
        <w:rPr>
          <w:lang w:val="en-US"/>
        </w:rPr>
        <w:t xml:space="preserve"> The TTE shifts the fusion threshold downward. Objects in the range of </w:t>
      </w:r>
      <w:r w:rsidRPr="002A4AC3">
        <w:rPr>
          <w:rStyle w:val="a3"/>
          <w:lang w:val="en-US"/>
        </w:rPr>
        <w:t>~ 0.06 M</w:t>
      </w:r>
      <w:r w:rsidRPr="002A4AC3">
        <w:rPr>
          <w:rStyle w:val="a3"/>
          <w:rFonts w:ascii="Cambria Math" w:hAnsi="Cambria Math" w:cs="Cambria Math"/>
          <w:lang w:val="en-US"/>
        </w:rPr>
        <w:t>⊙</w:t>
      </w:r>
      <w:r w:rsidRPr="002A4AC3">
        <w:rPr>
          <w:lang w:val="en-US"/>
        </w:rPr>
        <w:t>, which are classically categorized as non</w:t>
      </w:r>
      <w:r w:rsidRPr="002A4AC3">
        <w:rPr>
          <w:lang w:val="en-US"/>
        </w:rPr>
        <w:noBreakHyphen/>
        <w:t>burning brown dwarfs, may sustain stable hydrogen fusion due to the "temporal boost" from their high central stratification.</w:t>
      </w:r>
    </w:p>
    <w:p w14:paraId="096FED9C" w14:textId="77777777" w:rsidR="001B1DA4" w:rsidRPr="002A4AC3" w:rsidRDefault="001B1DA4" w:rsidP="008713DB">
      <w:pPr>
        <w:pStyle w:val="a7"/>
        <w:numPr>
          <w:ilvl w:val="0"/>
          <w:numId w:val="14"/>
        </w:numPr>
        <w:rPr>
          <w:lang w:val="en-US"/>
        </w:rPr>
      </w:pPr>
      <w:r w:rsidRPr="002A4AC3">
        <w:rPr>
          <w:rStyle w:val="a3"/>
          <w:lang w:val="en-US"/>
        </w:rPr>
        <w:t>Test:</w:t>
      </w:r>
      <w:r w:rsidRPr="002A4AC3">
        <w:rPr>
          <w:lang w:val="en-US"/>
        </w:rPr>
        <w:t xml:space="preserve"> Deep infrared surveys and spectroscopic analysis of ultra</w:t>
      </w:r>
      <w:r w:rsidRPr="002A4AC3">
        <w:rPr>
          <w:lang w:val="en-US"/>
        </w:rPr>
        <w:noBreakHyphen/>
        <w:t>cool dwarfs using JWST and the SPECULOOS project.</w:t>
      </w:r>
    </w:p>
    <w:p w14:paraId="04467941" w14:textId="77777777" w:rsidR="00BD1440" w:rsidRPr="002A4AC3" w:rsidRDefault="00BD1440" w:rsidP="00BD1440">
      <w:pPr>
        <w:pStyle w:val="2"/>
        <w:rPr>
          <w:sz w:val="24"/>
          <w:szCs w:val="24"/>
          <w:lang w:val="en-US"/>
        </w:rPr>
      </w:pPr>
      <w:r w:rsidRPr="002A4AC3">
        <w:rPr>
          <w:sz w:val="24"/>
          <w:szCs w:val="24"/>
          <w:lang w:val="en-US"/>
        </w:rPr>
        <w:t>10. Laboratory Analogues: Table</w:t>
      </w:r>
      <w:r w:rsidRPr="002A4AC3">
        <w:rPr>
          <w:sz w:val="24"/>
          <w:szCs w:val="24"/>
          <w:lang w:val="en-US"/>
        </w:rPr>
        <w:noBreakHyphen/>
        <w:t>Top Verification of TTE</w:t>
      </w:r>
    </w:p>
    <w:p w14:paraId="1EA656A8" w14:textId="77777777" w:rsidR="00BD1440" w:rsidRPr="002A4AC3" w:rsidRDefault="00BD1440" w:rsidP="00BD1440">
      <w:pPr>
        <w:pStyle w:val="a7"/>
        <w:rPr>
          <w:lang w:val="en-US"/>
        </w:rPr>
      </w:pPr>
      <w:r w:rsidRPr="002A4AC3">
        <w:rPr>
          <w:lang w:val="en-US"/>
        </w:rPr>
        <w:t xml:space="preserve">The exponential sensitivity described by the Temporal Tunneling Equation (TTE) is a universal phenomenon that can be probed in controlled laboratory settings. By mapping the gravitational temporal gradient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to analogous field gradients in condensed matter and plasma systems, we identify several pathways for immediate experimental verification.</w:t>
      </w:r>
    </w:p>
    <w:p w14:paraId="6E572CAA" w14:textId="77777777" w:rsidR="00BD1440" w:rsidRPr="002A4AC3" w:rsidRDefault="00BD1440" w:rsidP="00BD1440">
      <w:pPr>
        <w:pStyle w:val="3"/>
        <w:rPr>
          <w:sz w:val="24"/>
          <w:szCs w:val="24"/>
          <w:lang w:val="en-US"/>
        </w:rPr>
      </w:pPr>
      <w:r w:rsidRPr="002A4AC3">
        <w:rPr>
          <w:sz w:val="24"/>
          <w:szCs w:val="24"/>
          <w:lang w:val="en-US"/>
        </w:rPr>
        <w:t>Table 4: Experimental Analogues and TTE Predictions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3053"/>
        <w:gridCol w:w="3875"/>
      </w:tblGrid>
      <w:tr w:rsidR="00BD1440" w:rsidRPr="002A4AC3" w14:paraId="56FFEF76" w14:textId="77777777" w:rsidTr="00FF2ECE">
        <w:trPr>
          <w:tblHeader/>
          <w:tblCellSpacing w:w="15" w:type="dxa"/>
        </w:trPr>
        <w:tc>
          <w:tcPr>
            <w:tcW w:w="0" w:type="auto"/>
            <w:vAlign w:val="center"/>
            <w:hideMark/>
          </w:tcPr>
          <w:p w14:paraId="21597A75" w14:textId="77777777" w:rsidR="00BD1440" w:rsidRPr="002A4AC3" w:rsidRDefault="00BD144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System</w:t>
            </w:r>
          </w:p>
        </w:tc>
        <w:tc>
          <w:tcPr>
            <w:tcW w:w="0" w:type="auto"/>
            <w:vAlign w:val="center"/>
            <w:hideMark/>
          </w:tcPr>
          <w:p w14:paraId="00BBA85C" w14:textId="77777777" w:rsidR="00BD1440" w:rsidRPr="002A4AC3" w:rsidRDefault="00BD1440">
            <w:pPr>
              <w:jc w:val="center"/>
              <w:rPr>
                <w:rFonts w:ascii="Times New Roman" w:hAnsi="Times New Roman" w:cs="Times New Roman"/>
                <w:b/>
                <w:bCs/>
                <w:sz w:val="24"/>
                <w:szCs w:val="24"/>
                <w:lang w:val="en-US"/>
              </w:rPr>
            </w:pPr>
            <w:r w:rsidRPr="002A4AC3">
              <w:rPr>
                <w:rFonts w:ascii="Cambria Math" w:hAnsi="Cambria Math" w:cs="Cambria Math"/>
                <w:b/>
                <w:bCs/>
                <w:sz w:val="24"/>
                <w:szCs w:val="24"/>
                <w:lang w:val="en-US"/>
              </w:rPr>
              <w:t>∇</w:t>
            </w:r>
            <w:r w:rsidRPr="002A4AC3">
              <w:rPr>
                <w:rFonts w:ascii="Times New Roman" w:hAnsi="Times New Roman" w:cs="Times New Roman"/>
                <w:b/>
                <w:bCs/>
                <w:sz w:val="24"/>
                <w:szCs w:val="24"/>
                <w:lang w:val="en-US"/>
              </w:rPr>
              <w:t xml:space="preserve"> ln τ Analogue</w:t>
            </w:r>
          </w:p>
        </w:tc>
        <w:tc>
          <w:tcPr>
            <w:tcW w:w="0" w:type="auto"/>
            <w:vAlign w:val="center"/>
            <w:hideMark/>
          </w:tcPr>
          <w:p w14:paraId="3A367A55" w14:textId="77777777" w:rsidR="00BD1440" w:rsidRPr="002A4AC3" w:rsidRDefault="00BD1440">
            <w:pPr>
              <w:jc w:val="center"/>
              <w:rPr>
                <w:rFonts w:ascii="Times New Roman" w:hAnsi="Times New Roman" w:cs="Times New Roman"/>
                <w:b/>
                <w:bCs/>
                <w:sz w:val="24"/>
                <w:szCs w:val="24"/>
                <w:lang w:val="en-US"/>
              </w:rPr>
            </w:pPr>
            <w:r w:rsidRPr="002A4AC3">
              <w:rPr>
                <w:rFonts w:ascii="Times New Roman" w:hAnsi="Times New Roman" w:cs="Times New Roman"/>
                <w:b/>
                <w:bCs/>
                <w:sz w:val="24"/>
                <w:szCs w:val="24"/>
                <w:lang w:val="en-US"/>
              </w:rPr>
              <w:t>Observable TTE Prediction</w:t>
            </w:r>
          </w:p>
        </w:tc>
      </w:tr>
      <w:tr w:rsidR="00BD1440" w:rsidRPr="002A4AC3" w14:paraId="1E0AFB27" w14:textId="77777777" w:rsidTr="00FF2ECE">
        <w:trPr>
          <w:tblCellSpacing w:w="15" w:type="dxa"/>
        </w:trPr>
        <w:tc>
          <w:tcPr>
            <w:tcW w:w="0" w:type="auto"/>
            <w:vAlign w:val="center"/>
            <w:hideMark/>
          </w:tcPr>
          <w:p w14:paraId="33926C57"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Scanning Tunneling Microscopy (STM)</w:t>
            </w:r>
          </w:p>
        </w:tc>
        <w:tc>
          <w:tcPr>
            <w:tcW w:w="0" w:type="auto"/>
            <w:vAlign w:val="center"/>
            <w:hideMark/>
          </w:tcPr>
          <w:p w14:paraId="135323B8"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Extreme tip</w:t>
            </w:r>
            <w:r w:rsidRPr="002A4AC3">
              <w:rPr>
                <w:rFonts w:ascii="Times New Roman" w:hAnsi="Times New Roman" w:cs="Times New Roman"/>
                <w:sz w:val="24"/>
                <w:szCs w:val="24"/>
                <w:lang w:val="en-US"/>
              </w:rPr>
              <w:noBreakHyphen/>
              <w:t>surface field gradients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V</w:t>
            </w:r>
            <w:r w:rsidRPr="002A4AC3">
              <w:rPr>
                <w:rFonts w:ascii="Times New Roman" w:hAnsi="Times New Roman" w:cs="Times New Roman"/>
                <w:sz w:val="24"/>
                <w:szCs w:val="24"/>
                <w:lang w:val="en-US"/>
              </w:rPr>
              <w:t>)</w:t>
            </w:r>
          </w:p>
        </w:tc>
        <w:tc>
          <w:tcPr>
            <w:tcW w:w="0" w:type="auto"/>
            <w:vAlign w:val="center"/>
            <w:hideMark/>
          </w:tcPr>
          <w:p w14:paraId="778E02B6"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 xml:space="preserve">Excess tunneling current scaling as </w:t>
            </w:r>
            <w:r w:rsidRPr="002A4AC3">
              <w:rPr>
                <w:rStyle w:val="a3"/>
                <w:rFonts w:ascii="Times New Roman" w:hAnsi="Times New Roman" w:cs="Times New Roman"/>
                <w:sz w:val="24"/>
                <w:szCs w:val="24"/>
                <w:lang w:val="en-US"/>
              </w:rPr>
              <w:t xml:space="preserve">I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 xml:space="preserve"> exp[Λlab · (</w:t>
            </w:r>
            <w:r w:rsidRPr="002A4AC3">
              <w:rPr>
                <w:rStyle w:val="a3"/>
                <w:rFonts w:ascii="Cambria Math" w:hAnsi="Cambria Math" w:cs="Cambria Math"/>
                <w:sz w:val="24"/>
                <w:szCs w:val="24"/>
                <w:lang w:val="en-US"/>
              </w:rPr>
              <w:t>∇</w:t>
            </w:r>
            <w:r w:rsidRPr="002A4AC3">
              <w:rPr>
                <w:rStyle w:val="a3"/>
                <w:rFonts w:ascii="Times New Roman" w:hAnsi="Times New Roman" w:cs="Times New Roman"/>
                <w:sz w:val="24"/>
                <w:szCs w:val="24"/>
                <w:lang w:val="en-US"/>
              </w:rPr>
              <w:t>V)²]</w:t>
            </w:r>
          </w:p>
        </w:tc>
      </w:tr>
      <w:tr w:rsidR="00BD1440" w:rsidRPr="002A4AC3" w14:paraId="34EF2397" w14:textId="77777777" w:rsidTr="00FF2ECE">
        <w:trPr>
          <w:tblCellSpacing w:w="15" w:type="dxa"/>
        </w:trPr>
        <w:tc>
          <w:tcPr>
            <w:tcW w:w="0" w:type="auto"/>
            <w:vAlign w:val="center"/>
            <w:hideMark/>
          </w:tcPr>
          <w:p w14:paraId="2651C489"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Josephson Junctions</w:t>
            </w:r>
          </w:p>
        </w:tc>
        <w:tc>
          <w:tcPr>
            <w:tcW w:w="0" w:type="auto"/>
            <w:vAlign w:val="center"/>
            <w:hideMark/>
          </w:tcPr>
          <w:p w14:paraId="29ED8C8B"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Phase</w:t>
            </w:r>
            <w:r w:rsidRPr="002A4AC3">
              <w:rPr>
                <w:rFonts w:ascii="Times New Roman" w:hAnsi="Times New Roman" w:cs="Times New Roman"/>
                <w:sz w:val="24"/>
                <w:szCs w:val="24"/>
                <w:lang w:val="en-US"/>
              </w:rPr>
              <w:noBreakHyphen/>
              <w:t>gradient modulation across the barrier</w:t>
            </w:r>
          </w:p>
        </w:tc>
        <w:tc>
          <w:tcPr>
            <w:tcW w:w="0" w:type="auto"/>
            <w:vAlign w:val="center"/>
            <w:hideMark/>
          </w:tcPr>
          <w:p w14:paraId="193582FF"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Enhanced Macroscopic Quantum Tunneling (MQT) rates</w:t>
            </w:r>
          </w:p>
        </w:tc>
      </w:tr>
      <w:tr w:rsidR="00BD1440" w:rsidRPr="002A4AC3" w14:paraId="2AD291DE" w14:textId="77777777" w:rsidTr="00FF2ECE">
        <w:trPr>
          <w:tblCellSpacing w:w="15" w:type="dxa"/>
        </w:trPr>
        <w:tc>
          <w:tcPr>
            <w:tcW w:w="0" w:type="auto"/>
            <w:vAlign w:val="center"/>
            <w:hideMark/>
          </w:tcPr>
          <w:p w14:paraId="55351F1C"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Z</w:t>
            </w:r>
            <w:r w:rsidRPr="002A4AC3">
              <w:rPr>
                <w:rFonts w:ascii="Times New Roman" w:hAnsi="Times New Roman" w:cs="Times New Roman"/>
                <w:sz w:val="24"/>
                <w:szCs w:val="24"/>
                <w:lang w:val="en-US"/>
              </w:rPr>
              <w:noBreakHyphen/>
              <w:t>pinch Plasmas</w:t>
            </w:r>
          </w:p>
        </w:tc>
        <w:tc>
          <w:tcPr>
            <w:tcW w:w="0" w:type="auto"/>
            <w:vAlign w:val="center"/>
            <w:hideMark/>
          </w:tcPr>
          <w:p w14:paraId="71F76B68"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Shock</w:t>
            </w:r>
            <w:r w:rsidRPr="002A4AC3">
              <w:rPr>
                <w:rFonts w:ascii="Times New Roman" w:hAnsi="Times New Roman" w:cs="Times New Roman"/>
                <w:sz w:val="24"/>
                <w:szCs w:val="24"/>
                <w:lang w:val="en-US"/>
              </w:rPr>
              <w:noBreakHyphen/>
              <w:t>induced density and potential jumps</w:t>
            </w:r>
          </w:p>
        </w:tc>
        <w:tc>
          <w:tcPr>
            <w:tcW w:w="0" w:type="auto"/>
            <w:vAlign w:val="center"/>
            <w:hideMark/>
          </w:tcPr>
          <w:p w14:paraId="3BE066BF"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Neutron yield significantly exceeding classical scaling laws</w:t>
            </w:r>
          </w:p>
        </w:tc>
      </w:tr>
      <w:tr w:rsidR="00BD1440" w:rsidRPr="002A4AC3" w14:paraId="6C176151" w14:textId="77777777" w:rsidTr="00FF2ECE">
        <w:trPr>
          <w:tblCellSpacing w:w="15" w:type="dxa"/>
        </w:trPr>
        <w:tc>
          <w:tcPr>
            <w:tcW w:w="0" w:type="auto"/>
            <w:vAlign w:val="center"/>
            <w:hideMark/>
          </w:tcPr>
          <w:p w14:paraId="6B32BB60"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Cold</w:t>
            </w:r>
            <w:r w:rsidRPr="002A4AC3">
              <w:rPr>
                <w:rFonts w:ascii="Times New Roman" w:hAnsi="Times New Roman" w:cs="Times New Roman"/>
                <w:sz w:val="24"/>
                <w:szCs w:val="24"/>
                <w:lang w:val="en-US"/>
              </w:rPr>
              <w:noBreakHyphen/>
              <w:t>Atom Optical Lattices</w:t>
            </w:r>
          </w:p>
        </w:tc>
        <w:tc>
          <w:tcPr>
            <w:tcW w:w="0" w:type="auto"/>
            <w:vAlign w:val="center"/>
            <w:hideMark/>
          </w:tcPr>
          <w:p w14:paraId="144B47E4"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Engineered non</w:t>
            </w:r>
            <w:r w:rsidRPr="002A4AC3">
              <w:rPr>
                <w:rFonts w:ascii="Times New Roman" w:hAnsi="Times New Roman" w:cs="Times New Roman"/>
                <w:sz w:val="24"/>
                <w:szCs w:val="24"/>
                <w:lang w:val="en-US"/>
              </w:rPr>
              <w:noBreakHyphen/>
              <w:t>linear potential steps</w:t>
            </w:r>
          </w:p>
        </w:tc>
        <w:tc>
          <w:tcPr>
            <w:tcW w:w="0" w:type="auto"/>
            <w:vAlign w:val="center"/>
            <w:hideMark/>
          </w:tcPr>
          <w:p w14:paraId="2711AC9A" w14:textId="77777777" w:rsidR="00BD1440" w:rsidRPr="002A4AC3" w:rsidRDefault="00BD1440">
            <w:pPr>
              <w:rPr>
                <w:rFonts w:ascii="Times New Roman" w:hAnsi="Times New Roman" w:cs="Times New Roman"/>
                <w:sz w:val="24"/>
                <w:szCs w:val="24"/>
                <w:lang w:val="en-US"/>
              </w:rPr>
            </w:pPr>
            <w:r w:rsidRPr="002A4AC3">
              <w:rPr>
                <w:rFonts w:ascii="Times New Roman" w:hAnsi="Times New Roman" w:cs="Times New Roman"/>
                <w:sz w:val="24"/>
                <w:szCs w:val="24"/>
                <w:lang w:val="en-US"/>
              </w:rPr>
              <w:t>Modified Bose</w:t>
            </w:r>
            <w:r w:rsidRPr="002A4AC3">
              <w:rPr>
                <w:rFonts w:ascii="Times New Roman" w:hAnsi="Times New Roman" w:cs="Times New Roman"/>
                <w:sz w:val="24"/>
                <w:szCs w:val="24"/>
                <w:lang w:val="en-US"/>
              </w:rPr>
              <w:noBreakHyphen/>
              <w:t>Hubbard tunneling rates between lattice sites</w:t>
            </w:r>
          </w:p>
        </w:tc>
      </w:tr>
    </w:tbl>
    <w:p w14:paraId="57FD444E" w14:textId="77777777" w:rsidR="00BD1440" w:rsidRPr="002A4AC3" w:rsidRDefault="00BD1440" w:rsidP="00BD1440">
      <w:pPr>
        <w:pStyle w:val="3"/>
        <w:rPr>
          <w:sz w:val="24"/>
          <w:szCs w:val="24"/>
          <w:lang w:val="en-US"/>
        </w:rPr>
      </w:pPr>
      <w:r w:rsidRPr="002A4AC3">
        <w:rPr>
          <w:sz w:val="24"/>
          <w:szCs w:val="24"/>
          <w:lang w:val="en-US"/>
        </w:rPr>
        <w:t>10.1. Heuristic Mapping</w:t>
      </w:r>
    </w:p>
    <w:p w14:paraId="2A32431F" w14:textId="77777777" w:rsidR="00BD1440" w:rsidRPr="002A4AC3" w:rsidRDefault="00BD1440" w:rsidP="00BD1440">
      <w:pPr>
        <w:pStyle w:val="a7"/>
        <w:rPr>
          <w:lang w:val="en-US"/>
        </w:rPr>
      </w:pPr>
      <w:r w:rsidRPr="002A4AC3">
        <w:rPr>
          <w:lang w:val="en-US"/>
        </w:rPr>
        <w:t xml:space="preserve">In these analogues, the catalysis constant </w:t>
      </w:r>
      <w:r w:rsidRPr="002A4AC3">
        <w:rPr>
          <w:rStyle w:val="a3"/>
          <w:lang w:val="en-US"/>
        </w:rPr>
        <w:t>Λlab</w:t>
      </w:r>
      <w:r w:rsidRPr="002A4AC3">
        <w:rPr>
          <w:lang w:val="en-US"/>
        </w:rPr>
        <w:t xml:space="preserve"> characterizes the non</w:t>
      </w:r>
      <w:r w:rsidRPr="002A4AC3">
        <w:rPr>
          <w:lang w:val="en-US"/>
        </w:rPr>
        <w:noBreakHyphen/>
        <w:t>linear response of the quantum tunneling probability to the spatial inhomogeneity of the driving field. These experiments probe the same fundamental mechanism:</w:t>
      </w:r>
    </w:p>
    <w:p w14:paraId="6545CD7B" w14:textId="77777777" w:rsidR="00BD1440" w:rsidRPr="002A4AC3" w:rsidRDefault="00BD1440" w:rsidP="00BD1440">
      <w:pPr>
        <w:pStyle w:val="a7"/>
        <w:rPr>
          <w:lang w:val="en-US"/>
        </w:rPr>
      </w:pPr>
      <w:r w:rsidRPr="002A4AC3">
        <w:rPr>
          <w:rStyle w:val="a3"/>
          <w:lang w:val="en-US"/>
        </w:rPr>
        <w:t xml:space="preserve">Γ </w:t>
      </w:r>
      <w:r w:rsidRPr="002A4AC3">
        <w:rPr>
          <w:rStyle w:val="a3"/>
          <w:rFonts w:ascii="Cambria Math" w:hAnsi="Cambria Math" w:cs="Cambria Math"/>
          <w:lang w:val="en-US"/>
        </w:rPr>
        <w:t>∝</w:t>
      </w:r>
      <w:r w:rsidRPr="002A4AC3">
        <w:rPr>
          <w:rStyle w:val="a3"/>
          <w:lang w:val="en-US"/>
        </w:rPr>
        <w:t xml:space="preserve"> exp[Λ · (</w:t>
      </w:r>
      <w:r w:rsidRPr="002A4AC3">
        <w:rPr>
          <w:rStyle w:val="a3"/>
          <w:rFonts w:ascii="Cambria Math" w:hAnsi="Cambria Math" w:cs="Cambria Math"/>
          <w:lang w:val="en-US"/>
        </w:rPr>
        <w:t>∇</w:t>
      </w:r>
      <w:r w:rsidRPr="002A4AC3">
        <w:rPr>
          <w:rStyle w:val="a3"/>
          <w:lang w:val="en-US"/>
        </w:rPr>
        <w:t xml:space="preserve"> Field)²]</w:t>
      </w:r>
    </w:p>
    <w:p w14:paraId="41E8E3FD" w14:textId="77777777" w:rsidR="00BD1440" w:rsidRPr="002A4AC3" w:rsidRDefault="00BD1440" w:rsidP="00BD1440">
      <w:pPr>
        <w:pStyle w:val="a7"/>
        <w:rPr>
          <w:lang w:val="en-US"/>
        </w:rPr>
      </w:pPr>
      <w:r w:rsidRPr="002A4AC3">
        <w:rPr>
          <w:lang w:val="en-US"/>
        </w:rPr>
        <w:t>In the context of TTU, these systems act as chronophase simulators, where the role of the gravitational temporal gradient is played by electromagnetic or phase gradients.</w:t>
      </w:r>
    </w:p>
    <w:p w14:paraId="1E7F47DD" w14:textId="77777777" w:rsidR="00BD1440" w:rsidRPr="002A4AC3" w:rsidRDefault="00BD1440" w:rsidP="00BD1440">
      <w:pPr>
        <w:pStyle w:val="3"/>
        <w:rPr>
          <w:sz w:val="24"/>
          <w:szCs w:val="24"/>
          <w:lang w:val="en-US"/>
        </w:rPr>
      </w:pPr>
      <w:r w:rsidRPr="002A4AC3">
        <w:rPr>
          <w:sz w:val="24"/>
          <w:szCs w:val="24"/>
          <w:lang w:val="en-US"/>
        </w:rPr>
        <w:t>10.2. Direct Falsifiability</w:t>
      </w:r>
    </w:p>
    <w:p w14:paraId="13F4B2CB" w14:textId="77777777" w:rsidR="00BD1440" w:rsidRPr="002A4AC3" w:rsidRDefault="00BD1440" w:rsidP="00BD1440">
      <w:pPr>
        <w:pStyle w:val="a7"/>
        <w:rPr>
          <w:lang w:val="en-US"/>
        </w:rPr>
      </w:pPr>
      <w:r w:rsidRPr="002A4AC3">
        <w:rPr>
          <w:lang w:val="en-US"/>
        </w:rPr>
        <w:t>The detection of a systematic "geometric boost" in tunneling rates that cannot be explained by standard perturbative corrections (e.g., local heating or simple barrier lowering) would constitute strong indirect evidence for the TTE. Conversely, the strict adherence of these systems to classical WKB scaling under high</w:t>
      </w:r>
      <w:r w:rsidRPr="002A4AC3">
        <w:rPr>
          <w:lang w:val="en-US"/>
        </w:rPr>
        <w:noBreakHyphen/>
        <w:t>gradient conditions would establish upper bounds on the coupling parameters of the temporal field.</w:t>
      </w:r>
    </w:p>
    <w:p w14:paraId="3B6198A3" w14:textId="77777777" w:rsidR="00624C4B" w:rsidRPr="002A4AC3" w:rsidRDefault="00624C4B" w:rsidP="00624C4B">
      <w:pPr>
        <w:pStyle w:val="2"/>
        <w:rPr>
          <w:sz w:val="24"/>
          <w:szCs w:val="24"/>
          <w:lang w:val="en-US"/>
        </w:rPr>
      </w:pPr>
      <w:r w:rsidRPr="002A4AC3">
        <w:rPr>
          <w:sz w:val="24"/>
          <w:szCs w:val="24"/>
          <w:lang w:val="en-US"/>
        </w:rPr>
        <w:t>11. Discussion: Stars as Temporal</w:t>
      </w:r>
      <w:r w:rsidRPr="002A4AC3">
        <w:rPr>
          <w:sz w:val="24"/>
          <w:szCs w:val="24"/>
          <w:lang w:val="en-US"/>
        </w:rPr>
        <w:noBreakHyphen/>
        <w:t>Geometric Reactors</w:t>
      </w:r>
    </w:p>
    <w:p w14:paraId="2A298619" w14:textId="77777777" w:rsidR="00624C4B" w:rsidRPr="002A4AC3" w:rsidRDefault="00624C4B" w:rsidP="00624C4B">
      <w:pPr>
        <w:pStyle w:val="a7"/>
        <w:rPr>
          <w:lang w:val="en-US"/>
        </w:rPr>
      </w:pPr>
      <w:r w:rsidRPr="002A4AC3">
        <w:rPr>
          <w:lang w:val="en-US"/>
        </w:rPr>
        <w:t>The transition from a purely thermal</w:t>
      </w:r>
      <w:r w:rsidRPr="002A4AC3">
        <w:rPr>
          <w:lang w:val="en-US"/>
        </w:rPr>
        <w:noBreakHyphen/>
        <w:t>statistical model to the TTU framework represents a paradigm shift in our understanding of stellar energy production. The traditional sequence — gravity compresses matter, matter heats, and nuclei fuse — is shown to be incomplete without accounting for the dynamic role of the temporal field.</w:t>
      </w:r>
    </w:p>
    <w:p w14:paraId="160A419B" w14:textId="77777777" w:rsidR="00624C4B" w:rsidRPr="002A4AC3" w:rsidRDefault="00624C4B" w:rsidP="00624C4B">
      <w:pPr>
        <w:pStyle w:val="3"/>
        <w:rPr>
          <w:sz w:val="24"/>
          <w:szCs w:val="24"/>
          <w:lang w:val="en-US"/>
        </w:rPr>
      </w:pPr>
      <w:r w:rsidRPr="002A4AC3">
        <w:rPr>
          <w:sz w:val="24"/>
          <w:szCs w:val="24"/>
          <w:lang w:val="en-US"/>
        </w:rPr>
        <w:t>11.1. The Three Pillars of Temporal Catalysis</w:t>
      </w:r>
    </w:p>
    <w:p w14:paraId="22838697" w14:textId="77777777" w:rsidR="00624C4B" w:rsidRPr="002A4AC3" w:rsidRDefault="00624C4B" w:rsidP="00624C4B">
      <w:pPr>
        <w:pStyle w:val="a7"/>
        <w:rPr>
          <w:lang w:val="en-US"/>
        </w:rPr>
      </w:pPr>
      <w:r w:rsidRPr="002A4AC3">
        <w:rPr>
          <w:lang w:val="en-US"/>
        </w:rPr>
        <w:t>In the TTU framework, the nature of a star is redefined through three fundamental principles:</w:t>
      </w:r>
    </w:p>
    <w:p w14:paraId="2ACF19EF" w14:textId="77777777" w:rsidR="00624C4B" w:rsidRPr="002A4AC3" w:rsidRDefault="00624C4B" w:rsidP="008713DB">
      <w:pPr>
        <w:pStyle w:val="a7"/>
        <w:numPr>
          <w:ilvl w:val="0"/>
          <w:numId w:val="4"/>
        </w:numPr>
        <w:rPr>
          <w:lang w:val="en-US"/>
        </w:rPr>
      </w:pPr>
      <w:r w:rsidRPr="002A4AC3">
        <w:rPr>
          <w:rStyle w:val="a3"/>
          <w:lang w:val="en-US"/>
        </w:rPr>
        <w:t>Compression of Time:</w:t>
      </w:r>
      <w:r w:rsidRPr="002A4AC3">
        <w:rPr>
          <w:lang w:val="en-US"/>
        </w:rPr>
        <w:t xml:space="preserve"> Gravity compresses not only matter but the temporal field itself, creating a radial potential well.</w:t>
      </w:r>
    </w:p>
    <w:p w14:paraId="6622BFD0" w14:textId="77777777" w:rsidR="00624C4B" w:rsidRPr="002A4AC3" w:rsidRDefault="00624C4B" w:rsidP="008713DB">
      <w:pPr>
        <w:pStyle w:val="a7"/>
        <w:numPr>
          <w:ilvl w:val="0"/>
          <w:numId w:val="4"/>
        </w:numPr>
        <w:rPr>
          <w:lang w:val="en-US"/>
        </w:rPr>
      </w:pPr>
      <w:r w:rsidRPr="002A4AC3">
        <w:rPr>
          <w:rStyle w:val="a3"/>
          <w:lang w:val="en-US"/>
        </w:rPr>
        <w:t>Universal Catalysis:</w:t>
      </w:r>
      <w:r w:rsidRPr="002A4AC3">
        <w:rPr>
          <w:lang w:val="en-US"/>
        </w:rPr>
        <w:t xml:space="preserve"> Temporal gradients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act as intrinsic tunneling catalysts by modulating the effective quantum action </w:t>
      </w:r>
      <w:r w:rsidRPr="002A4AC3">
        <w:rPr>
          <w:rStyle w:val="a3"/>
          <w:lang w:val="en-US"/>
        </w:rPr>
        <w:t>S / ħ</w:t>
      </w:r>
      <w:r w:rsidRPr="002A4AC3">
        <w:rPr>
          <w:lang w:val="en-US"/>
        </w:rPr>
        <w:t>.</w:t>
      </w:r>
    </w:p>
    <w:p w14:paraId="5E256E2B" w14:textId="77777777" w:rsidR="00624C4B" w:rsidRPr="002A4AC3" w:rsidRDefault="00624C4B" w:rsidP="008713DB">
      <w:pPr>
        <w:pStyle w:val="a7"/>
        <w:numPr>
          <w:ilvl w:val="0"/>
          <w:numId w:val="4"/>
        </w:numPr>
        <w:rPr>
          <w:lang w:val="en-US"/>
        </w:rPr>
      </w:pPr>
      <w:r w:rsidRPr="002A4AC3">
        <w:rPr>
          <w:rStyle w:val="a3"/>
          <w:lang w:val="en-US"/>
        </w:rPr>
        <w:t>Geometric Fusion:</w:t>
      </w:r>
      <w:r w:rsidRPr="002A4AC3">
        <w:rPr>
          <w:lang w:val="en-US"/>
        </w:rPr>
        <w:t xml:space="preserve"> Nuclear ignition is recognized as a geometric</w:t>
      </w:r>
      <w:r w:rsidRPr="002A4AC3">
        <w:rPr>
          <w:lang w:val="en-US"/>
        </w:rPr>
        <w:noBreakHyphen/>
        <w:t>temporal process, where the "efficiency" of burning is determined by the local curvature of time.</w:t>
      </w:r>
    </w:p>
    <w:p w14:paraId="5D005F21" w14:textId="77777777" w:rsidR="00624C4B" w:rsidRPr="002A4AC3" w:rsidRDefault="00624C4B" w:rsidP="00624C4B">
      <w:pPr>
        <w:pStyle w:val="a7"/>
        <w:rPr>
          <w:lang w:val="en-US"/>
        </w:rPr>
      </w:pPr>
      <w:r w:rsidRPr="002A4AC3">
        <w:rPr>
          <w:lang w:val="en-US"/>
        </w:rPr>
        <w:t xml:space="preserve">Thus, a star is more accurately described as a </w:t>
      </w:r>
      <w:r w:rsidRPr="002A4AC3">
        <w:rPr>
          <w:rStyle w:val="a3"/>
          <w:lang w:val="en-US"/>
        </w:rPr>
        <w:t>temporal reactor</w:t>
      </w:r>
      <w:r w:rsidRPr="002A4AC3">
        <w:rPr>
          <w:lang w:val="en-US"/>
        </w:rPr>
        <w:t>: a self</w:t>
      </w:r>
      <w:r w:rsidRPr="002A4AC3">
        <w:rPr>
          <w:lang w:val="en-US"/>
        </w:rPr>
        <w:noBreakHyphen/>
        <w:t>gravitating system where the non</w:t>
      </w:r>
      <w:r w:rsidRPr="002A4AC3">
        <w:rPr>
          <w:lang w:val="en-US"/>
        </w:rPr>
        <w:noBreakHyphen/>
        <w:t>uniform flow of time provides the necessary exponential boost to sustain nuclear burning under hydrostatic conditions.</w:t>
      </w:r>
    </w:p>
    <w:p w14:paraId="724E6A53" w14:textId="77777777" w:rsidR="00624C4B" w:rsidRPr="002A4AC3" w:rsidRDefault="00624C4B" w:rsidP="00624C4B">
      <w:pPr>
        <w:pStyle w:val="3"/>
        <w:rPr>
          <w:sz w:val="24"/>
          <w:szCs w:val="24"/>
          <w:lang w:val="en-US"/>
        </w:rPr>
      </w:pPr>
      <w:r w:rsidRPr="002A4AC3">
        <w:rPr>
          <w:sz w:val="24"/>
          <w:szCs w:val="24"/>
          <w:lang w:val="en-US"/>
        </w:rPr>
        <w:t>11.2. Profound Astrophysical Implications</w:t>
      </w:r>
    </w:p>
    <w:p w14:paraId="4551DD3A" w14:textId="77777777" w:rsidR="00624C4B" w:rsidRPr="002A4AC3" w:rsidRDefault="00624C4B" w:rsidP="00624C4B">
      <w:pPr>
        <w:pStyle w:val="a7"/>
        <w:rPr>
          <w:lang w:val="en-US"/>
        </w:rPr>
      </w:pPr>
      <w:r w:rsidRPr="002A4AC3">
        <w:rPr>
          <w:lang w:val="en-US"/>
        </w:rPr>
        <w:t>This redefinition extends beyond solar modeling and suggests a revision of several key areas in astrophysics:</w:t>
      </w:r>
    </w:p>
    <w:p w14:paraId="70A0C346" w14:textId="77777777" w:rsidR="00624C4B" w:rsidRPr="002A4AC3" w:rsidRDefault="00624C4B" w:rsidP="008713DB">
      <w:pPr>
        <w:pStyle w:val="a7"/>
        <w:numPr>
          <w:ilvl w:val="0"/>
          <w:numId w:val="13"/>
        </w:numPr>
        <w:rPr>
          <w:lang w:val="en-US"/>
        </w:rPr>
      </w:pPr>
      <w:r w:rsidRPr="002A4AC3">
        <w:rPr>
          <w:rStyle w:val="a3"/>
          <w:lang w:val="en-US"/>
        </w:rPr>
        <w:t>Stellar Evolution Codes:</w:t>
      </w:r>
      <w:r w:rsidRPr="002A4AC3">
        <w:rPr>
          <w:lang w:val="en-US"/>
        </w:rPr>
        <w:t xml:space="preserve"> Future numerical simulations must incorporate the evolution of the </w:t>
      </w:r>
      <w:r w:rsidRPr="002A4AC3">
        <w:rPr>
          <w:rStyle w:val="a3"/>
          <w:lang w:val="en-US"/>
        </w:rPr>
        <w:t>τ</w:t>
      </w:r>
      <w:r w:rsidRPr="002A4AC3">
        <w:rPr>
          <w:rStyle w:val="a3"/>
          <w:lang w:val="en-US"/>
        </w:rPr>
        <w:noBreakHyphen/>
        <w:t>profile</w:t>
      </w:r>
      <w:r w:rsidRPr="002A4AC3">
        <w:rPr>
          <w:lang w:val="en-US"/>
        </w:rPr>
        <w:t xml:space="preserve"> alongside traditional pressure and temperature gradients. This may resolve discrepancies in the "gap" between observed and predicted evolutionary tracks on the HR diagram.</w:t>
      </w:r>
    </w:p>
    <w:p w14:paraId="62704006" w14:textId="77777777" w:rsidR="00624C4B" w:rsidRPr="002A4AC3" w:rsidRDefault="00624C4B" w:rsidP="008713DB">
      <w:pPr>
        <w:pStyle w:val="a7"/>
        <w:numPr>
          <w:ilvl w:val="0"/>
          <w:numId w:val="13"/>
        </w:numPr>
        <w:rPr>
          <w:lang w:val="en-US"/>
        </w:rPr>
      </w:pPr>
      <w:r w:rsidRPr="002A4AC3">
        <w:rPr>
          <w:rStyle w:val="a3"/>
          <w:lang w:val="en-US"/>
        </w:rPr>
        <w:t>Chemical Nucleosynthesis:</w:t>
      </w:r>
      <w:r w:rsidRPr="002A4AC3">
        <w:rPr>
          <w:lang w:val="en-US"/>
        </w:rPr>
        <w:t xml:space="preserve"> The differential sensitivity of reactions (pp vs. CNO vs. triple</w:t>
      </w:r>
      <w:r w:rsidRPr="002A4AC3">
        <w:rPr>
          <w:lang w:val="en-US"/>
        </w:rPr>
        <w:noBreakHyphen/>
        <w:t>alpha) to temporal gradients implies that isotopic yields in the universe may be governed by the temporal geometry of the progenitor stars.</w:t>
      </w:r>
    </w:p>
    <w:p w14:paraId="07552018" w14:textId="77777777" w:rsidR="00624C4B" w:rsidRPr="002A4AC3" w:rsidRDefault="00624C4B" w:rsidP="008713DB">
      <w:pPr>
        <w:pStyle w:val="a7"/>
        <w:numPr>
          <w:ilvl w:val="0"/>
          <w:numId w:val="13"/>
        </w:numPr>
        <w:rPr>
          <w:lang w:val="en-US"/>
        </w:rPr>
      </w:pPr>
      <w:r w:rsidRPr="002A4AC3">
        <w:rPr>
          <w:rStyle w:val="a3"/>
          <w:lang w:val="en-US"/>
        </w:rPr>
        <w:t>Exotic High</w:t>
      </w:r>
      <w:r w:rsidRPr="002A4AC3">
        <w:rPr>
          <w:rStyle w:val="a3"/>
          <w:lang w:val="en-US"/>
        </w:rPr>
        <w:noBreakHyphen/>
        <w:t>Gradient Regimes:</w:t>
      </w:r>
      <w:r w:rsidRPr="002A4AC3">
        <w:rPr>
          <w:lang w:val="en-US"/>
        </w:rPr>
        <w:t xml:space="preserve"> In ultra</w:t>
      </w:r>
      <w:r w:rsidRPr="002A4AC3">
        <w:rPr>
          <w:lang w:val="en-US"/>
        </w:rPr>
        <w:noBreakHyphen/>
        <w:t>dense objects such as white dwarfs and neutron stars, extreme temporal stratification may drive "cold" fusion processes in the crust, potentially explaining anomalous heating observed in these objects.</w:t>
      </w:r>
    </w:p>
    <w:p w14:paraId="0D5C43C6" w14:textId="77777777" w:rsidR="003C4A90" w:rsidRPr="002A4AC3" w:rsidRDefault="003C4A90" w:rsidP="003C4A90">
      <w:pPr>
        <w:pStyle w:val="2"/>
        <w:rPr>
          <w:sz w:val="24"/>
          <w:szCs w:val="24"/>
          <w:lang w:val="en-US"/>
        </w:rPr>
      </w:pPr>
      <w:r w:rsidRPr="002A4AC3">
        <w:rPr>
          <w:sz w:val="24"/>
          <w:szCs w:val="24"/>
          <w:lang w:val="en-US"/>
        </w:rPr>
        <w:t>12. Conclusions</w:t>
      </w:r>
    </w:p>
    <w:p w14:paraId="27A0B25C" w14:textId="77777777" w:rsidR="003C4A90" w:rsidRPr="002A4AC3" w:rsidRDefault="003C4A90" w:rsidP="003C4A90">
      <w:pPr>
        <w:pStyle w:val="a7"/>
        <w:rPr>
          <w:lang w:val="en-US"/>
        </w:rPr>
      </w:pPr>
      <w:r w:rsidRPr="002A4AC3">
        <w:rPr>
          <w:lang w:val="en-US"/>
        </w:rPr>
        <w:t>The present work introduces a novel framework for stellar energy production based on the Temporal Theory of the Universe (TTU). By redefining the role of gravity and time in nuclear kinetics, we arrive at the following key conclusions:</w:t>
      </w:r>
    </w:p>
    <w:p w14:paraId="5AE74C6F" w14:textId="77777777" w:rsidR="003C4A90" w:rsidRPr="002A4AC3" w:rsidRDefault="003C4A90" w:rsidP="008713DB">
      <w:pPr>
        <w:pStyle w:val="a7"/>
        <w:numPr>
          <w:ilvl w:val="0"/>
          <w:numId w:val="5"/>
        </w:numPr>
        <w:rPr>
          <w:lang w:val="en-US"/>
        </w:rPr>
      </w:pPr>
      <w:r w:rsidRPr="002A4AC3">
        <w:rPr>
          <w:rStyle w:val="a3"/>
          <w:lang w:val="en-US"/>
        </w:rPr>
        <w:t>Gravity as Temporal Geometry:</w:t>
      </w:r>
      <w:r w:rsidRPr="002A4AC3">
        <w:rPr>
          <w:lang w:val="en-US"/>
        </w:rPr>
        <w:t xml:space="preserve"> Gravitational acceleration is fundamentally a manifestation of spatial gradients in the temporal field, obeying the relation </w:t>
      </w:r>
      <w:r w:rsidRPr="002A4AC3">
        <w:rPr>
          <w:rStyle w:val="a3"/>
          <w:lang w:val="en-US"/>
        </w:rPr>
        <w:t xml:space="preserve">a = − c² ·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in the weak</w:t>
      </w:r>
      <w:r w:rsidRPr="002A4AC3">
        <w:rPr>
          <w:lang w:val="en-US"/>
        </w:rPr>
        <w:noBreakHyphen/>
        <w:t>field limit.</w:t>
      </w:r>
    </w:p>
    <w:p w14:paraId="766C366E" w14:textId="77777777" w:rsidR="003C4A90" w:rsidRPr="002A4AC3" w:rsidRDefault="003C4A90" w:rsidP="008713DB">
      <w:pPr>
        <w:pStyle w:val="a7"/>
        <w:numPr>
          <w:ilvl w:val="0"/>
          <w:numId w:val="5"/>
        </w:numPr>
        <w:rPr>
          <w:lang w:val="en-US"/>
        </w:rPr>
      </w:pPr>
      <w:r w:rsidRPr="002A4AC3">
        <w:rPr>
          <w:rStyle w:val="a3"/>
          <w:lang w:val="en-US"/>
        </w:rPr>
        <w:t>Temporal Catalysis of Fusion:</w:t>
      </w:r>
      <w:r w:rsidRPr="002A4AC3">
        <w:rPr>
          <w:lang w:val="en-US"/>
        </w:rPr>
        <w:t xml:space="preserve"> The presence of a non</w:t>
      </w:r>
      <w:r w:rsidRPr="002A4AC3">
        <w:rPr>
          <w:lang w:val="en-US"/>
        </w:rPr>
        <w:noBreakHyphen/>
        <w:t xml:space="preserve">zero temporal gradient inside stars exponentially enhances the quantum tunneling probability via the Temporal Tunneling Equation (TTE): </w:t>
      </w:r>
      <w:r w:rsidRPr="002A4AC3">
        <w:rPr>
          <w:rStyle w:val="a3"/>
          <w:lang w:val="en-US"/>
        </w:rPr>
        <w:t>Γ = Γ₀ · exp[Λ · (</w:t>
      </w:r>
      <w:r w:rsidRPr="002A4AC3">
        <w:rPr>
          <w:rStyle w:val="a3"/>
          <w:rFonts w:ascii="Cambria Math" w:hAnsi="Cambria Math" w:cs="Cambria Math"/>
          <w:lang w:val="en-US"/>
        </w:rPr>
        <w:t>∇</w:t>
      </w:r>
      <w:r w:rsidRPr="002A4AC3">
        <w:rPr>
          <w:rStyle w:val="a3"/>
          <w:lang w:val="en-US"/>
        </w:rPr>
        <w:t xml:space="preserve"> ln τ)²]</w:t>
      </w:r>
    </w:p>
    <w:p w14:paraId="307120AF" w14:textId="77777777" w:rsidR="003C4A90" w:rsidRPr="002A4AC3" w:rsidRDefault="003C4A90" w:rsidP="008713DB">
      <w:pPr>
        <w:pStyle w:val="a7"/>
        <w:numPr>
          <w:ilvl w:val="0"/>
          <w:numId w:val="5"/>
        </w:numPr>
        <w:rPr>
          <w:lang w:val="en-US"/>
        </w:rPr>
      </w:pPr>
      <w:r w:rsidRPr="002A4AC3">
        <w:rPr>
          <w:rStyle w:val="a3"/>
          <w:lang w:val="en-US"/>
        </w:rPr>
        <w:t>Differential Reaction Sensitivity:</w:t>
      </w:r>
      <w:r w:rsidRPr="002A4AC3">
        <w:rPr>
          <w:lang w:val="en-US"/>
        </w:rPr>
        <w:t xml:space="preserve"> Due to the scaling </w:t>
      </w:r>
      <w:r w:rsidRPr="002A4AC3">
        <w:rPr>
          <w:rStyle w:val="a3"/>
          <w:lang w:val="en-US"/>
        </w:rPr>
        <w:t xml:space="preserve">Λ </w:t>
      </w:r>
      <w:r w:rsidRPr="002A4AC3">
        <w:rPr>
          <w:rStyle w:val="a3"/>
          <w:rFonts w:ascii="Cambria Math" w:hAnsi="Cambria Math" w:cs="Cambria Math"/>
          <w:lang w:val="en-US"/>
        </w:rPr>
        <w:t>∝</w:t>
      </w:r>
      <w:r w:rsidRPr="002A4AC3">
        <w:rPr>
          <w:rStyle w:val="a3"/>
          <w:lang w:val="en-US"/>
        </w:rPr>
        <w:t xml:space="preserve"> Z₁ · Z₂ · √mr</w:t>
      </w:r>
      <w:r w:rsidRPr="002A4AC3">
        <w:rPr>
          <w:lang w:val="en-US"/>
        </w:rPr>
        <w:t>, CNO</w:t>
      </w:r>
      <w:r w:rsidRPr="002A4AC3">
        <w:rPr>
          <w:lang w:val="en-US"/>
        </w:rPr>
        <w:noBreakHyphen/>
        <w:t>cycle reactions are orders of magnitude more sensitive to temporal gradients than the pp</w:t>
      </w:r>
      <w:r w:rsidRPr="002A4AC3">
        <w:rPr>
          <w:lang w:val="en-US"/>
        </w:rPr>
        <w:noBreakHyphen/>
        <w:t>chain. This provides a geometric explanation for the steep luminosity</w:t>
      </w:r>
      <w:r w:rsidRPr="002A4AC3">
        <w:rPr>
          <w:lang w:val="en-US"/>
        </w:rPr>
        <w:noBreakHyphen/>
        <w:t>mass scaling observed in massive stars.</w:t>
      </w:r>
    </w:p>
    <w:p w14:paraId="7EFFA3D3" w14:textId="77777777" w:rsidR="003C4A90" w:rsidRPr="002A4AC3" w:rsidRDefault="003C4A90" w:rsidP="008713DB">
      <w:pPr>
        <w:pStyle w:val="a7"/>
        <w:numPr>
          <w:ilvl w:val="0"/>
          <w:numId w:val="5"/>
        </w:numPr>
        <w:rPr>
          <w:lang w:val="en-US"/>
        </w:rPr>
      </w:pPr>
      <w:r w:rsidRPr="002A4AC3">
        <w:rPr>
          <w:rStyle w:val="a3"/>
          <w:lang w:val="en-US"/>
        </w:rPr>
        <w:t>Resolution of Model Tensions:</w:t>
      </w:r>
      <w:r w:rsidRPr="002A4AC3">
        <w:rPr>
          <w:lang w:val="en-US"/>
        </w:rPr>
        <w:t xml:space="preserve"> The "stellar temperature paradox" (the perceived sub</w:t>
      </w:r>
      <w:r w:rsidRPr="002A4AC3">
        <w:rPr>
          <w:lang w:val="en-US"/>
        </w:rPr>
        <w:noBreakHyphen/>
        <w:t>ignition temperature of cores) is resolved by accounting for the geometric boost to tunneling, without requiring ad hoc adjustments to core temperatures or nuclear cross</w:t>
      </w:r>
      <w:r w:rsidRPr="002A4AC3">
        <w:rPr>
          <w:lang w:val="en-US"/>
        </w:rPr>
        <w:noBreakHyphen/>
        <w:t>sections.</w:t>
      </w:r>
    </w:p>
    <w:p w14:paraId="303CD615" w14:textId="77777777" w:rsidR="003C4A90" w:rsidRPr="002A4AC3" w:rsidRDefault="003C4A90" w:rsidP="008713DB">
      <w:pPr>
        <w:pStyle w:val="a7"/>
        <w:numPr>
          <w:ilvl w:val="0"/>
          <w:numId w:val="5"/>
        </w:numPr>
        <w:rPr>
          <w:lang w:val="en-US"/>
        </w:rPr>
      </w:pPr>
      <w:r w:rsidRPr="002A4AC3">
        <w:rPr>
          <w:rStyle w:val="a3"/>
          <w:lang w:val="en-US"/>
        </w:rPr>
        <w:t>Empirical Falsifiability:</w:t>
      </w:r>
      <w:r w:rsidRPr="002A4AC3">
        <w:rPr>
          <w:lang w:val="en-US"/>
        </w:rPr>
        <w:t xml:space="preserve"> The theory yields specific, testable predictions for solar neutrino fluxes, helioseismic sound</w:t>
      </w:r>
      <w:r w:rsidRPr="002A4AC3">
        <w:rPr>
          <w:lang w:val="en-US"/>
        </w:rPr>
        <w:noBreakHyphen/>
        <w:t>speed profiles, and main</w:t>
      </w:r>
      <w:r w:rsidRPr="002A4AC3">
        <w:rPr>
          <w:lang w:val="en-US"/>
        </w:rPr>
        <w:noBreakHyphen/>
        <w:t>sequence broadening, making it immediately accessible to observational verification.</w:t>
      </w:r>
    </w:p>
    <w:p w14:paraId="28EDA3FE" w14:textId="77777777" w:rsidR="003C4A90" w:rsidRPr="002A4AC3" w:rsidRDefault="003C4A90" w:rsidP="008713DB">
      <w:pPr>
        <w:pStyle w:val="a7"/>
        <w:numPr>
          <w:ilvl w:val="0"/>
          <w:numId w:val="5"/>
        </w:numPr>
        <w:rPr>
          <w:lang w:val="en-US"/>
        </w:rPr>
      </w:pPr>
      <w:r w:rsidRPr="002A4AC3">
        <w:rPr>
          <w:rStyle w:val="a3"/>
          <w:lang w:val="en-US"/>
        </w:rPr>
        <w:t>Laboratory Verification:</w:t>
      </w:r>
      <w:r w:rsidRPr="002A4AC3">
        <w:rPr>
          <w:lang w:val="en-US"/>
        </w:rPr>
        <w:t xml:space="preserve"> The TTE mechanism can be probed through laboratory analogues in high</w:t>
      </w:r>
      <w:r w:rsidRPr="002A4AC3">
        <w:rPr>
          <w:lang w:val="en-US"/>
        </w:rPr>
        <w:noBreakHyphen/>
        <w:t>gradient systems, such as Josephson junctions and Z</w:t>
      </w:r>
      <w:r w:rsidRPr="002A4AC3">
        <w:rPr>
          <w:lang w:val="en-US"/>
        </w:rPr>
        <w:noBreakHyphen/>
        <w:t>pinch plasmas, providing a dual</w:t>
      </w:r>
      <w:r w:rsidRPr="002A4AC3">
        <w:rPr>
          <w:lang w:val="en-US"/>
        </w:rPr>
        <w:noBreakHyphen/>
        <w:t>track (astrophysical and experimental) path to validation.</w:t>
      </w:r>
    </w:p>
    <w:p w14:paraId="3FB9223D" w14:textId="77777777" w:rsidR="003C4A90" w:rsidRPr="002A4AC3" w:rsidRDefault="003C4A90" w:rsidP="003C4A90">
      <w:pPr>
        <w:pStyle w:val="a7"/>
        <w:rPr>
          <w:lang w:val="en-US"/>
        </w:rPr>
      </w:pPr>
      <w:r w:rsidRPr="002A4AC3">
        <w:rPr>
          <w:lang w:val="en-US"/>
        </w:rPr>
        <w:t>In summary, stars shine not only because they are hot, but because the temporal geometry within them is intensely stratified. Time is not a passive background for nuclear reactions, but an active, measurable participant in stellar physics. This conclusion fundamentally transforms our understanding of the synergy between gravity and nuclear astrophysics, opening new pathways for both fundamental theory and energy science.</w:t>
      </w:r>
    </w:p>
    <w:p w14:paraId="2FECC643" w14:textId="19D5E543" w:rsidR="0042132C" w:rsidRPr="002A4AC3" w:rsidRDefault="0042132C" w:rsidP="0042132C">
      <w:pPr>
        <w:pStyle w:val="2"/>
        <w:spacing w:before="480" w:beforeAutospacing="0" w:after="240" w:afterAutospacing="0" w:line="480" w:lineRule="atLeast"/>
        <w:rPr>
          <w:sz w:val="24"/>
          <w:szCs w:val="24"/>
          <w:lang w:val="en-US"/>
        </w:rPr>
      </w:pPr>
      <w:r w:rsidRPr="002A4AC3">
        <w:rPr>
          <w:sz w:val="24"/>
          <w:szCs w:val="24"/>
          <w:lang w:val="en-US"/>
        </w:rPr>
        <w:t>References (Selected)</w:t>
      </w:r>
    </w:p>
    <w:p w14:paraId="4229A801" w14:textId="77777777" w:rsidR="00C57E72" w:rsidRPr="002A4AC3" w:rsidRDefault="0042132C" w:rsidP="008713DB">
      <w:pPr>
        <w:pStyle w:val="ds-markdown-paragraph"/>
        <w:numPr>
          <w:ilvl w:val="0"/>
          <w:numId w:val="1"/>
        </w:numPr>
        <w:spacing w:after="0" w:afterAutospacing="0"/>
        <w:ind w:left="0"/>
        <w:rPr>
          <w:lang w:val="en-US"/>
        </w:rPr>
      </w:pPr>
      <w:r w:rsidRPr="002A4AC3">
        <w:rPr>
          <w:lang w:val="en-US"/>
        </w:rPr>
        <w:t>Lemeshko, A. </w:t>
      </w:r>
      <w:r w:rsidRPr="002A4AC3">
        <w:rPr>
          <w:rStyle w:val="a4"/>
          <w:lang w:val="en-US"/>
        </w:rPr>
        <w:t>Temporal Theory of the Universe</w:t>
      </w:r>
      <w:r w:rsidRPr="002A4AC3">
        <w:rPr>
          <w:lang w:val="en-US"/>
        </w:rPr>
        <w:t>. Zenodo (2025).</w:t>
      </w:r>
      <w:r w:rsidRPr="002A4AC3">
        <w:rPr>
          <w:lang w:val="en-US"/>
        </w:rPr>
        <w:br/>
      </w:r>
      <w:hyperlink r:id="rId6" w:tgtFrame="_blank" w:history="1">
        <w:r w:rsidR="00C57E72" w:rsidRPr="002A4AC3">
          <w:rPr>
            <w:bdr w:val="single" w:sz="12" w:space="0" w:color="auto" w:frame="1"/>
            <w:lang w:val="en-US"/>
          </w:rPr>
          <w:t>https://zenodo.org/communities/ttg-series/</w:t>
        </w:r>
      </w:hyperlink>
    </w:p>
    <w:p w14:paraId="7D866C17" w14:textId="39A9CCFC" w:rsidR="0042132C" w:rsidRPr="002A4AC3" w:rsidRDefault="0042132C" w:rsidP="008713DB">
      <w:pPr>
        <w:pStyle w:val="ds-markdown-paragraph"/>
        <w:numPr>
          <w:ilvl w:val="0"/>
          <w:numId w:val="1"/>
        </w:numPr>
        <w:spacing w:after="0" w:afterAutospacing="0"/>
        <w:ind w:left="0"/>
        <w:rPr>
          <w:lang w:val="en-US"/>
        </w:rPr>
      </w:pPr>
      <w:r w:rsidRPr="002A4AC3">
        <w:rPr>
          <w:lang w:val="en-US"/>
        </w:rPr>
        <w:t>Gamow, G. </w:t>
      </w:r>
      <w:r w:rsidRPr="002A4AC3">
        <w:rPr>
          <w:rStyle w:val="a4"/>
          <w:lang w:val="en-US"/>
        </w:rPr>
        <w:t>Zur Quantentheorie des Atomkernes</w:t>
      </w:r>
      <w:r w:rsidRPr="002A4AC3">
        <w:rPr>
          <w:lang w:val="en-US"/>
        </w:rPr>
        <w:t>. Z. Phys. 51, 204–212 (1928).</w:t>
      </w:r>
    </w:p>
    <w:p w14:paraId="28EDB9F3" w14:textId="77777777" w:rsidR="0042132C" w:rsidRPr="002A4AC3" w:rsidRDefault="0042132C" w:rsidP="008713DB">
      <w:pPr>
        <w:pStyle w:val="ds-markdown-paragraph"/>
        <w:numPr>
          <w:ilvl w:val="0"/>
          <w:numId w:val="1"/>
        </w:numPr>
        <w:spacing w:after="0" w:afterAutospacing="0"/>
        <w:ind w:left="0"/>
        <w:rPr>
          <w:lang w:val="en-US"/>
        </w:rPr>
      </w:pPr>
      <w:r w:rsidRPr="002A4AC3">
        <w:rPr>
          <w:lang w:val="en-US"/>
        </w:rPr>
        <w:t>Adelberger, E. G. et al. </w:t>
      </w:r>
      <w:r w:rsidRPr="002A4AC3">
        <w:rPr>
          <w:rStyle w:val="a4"/>
          <w:lang w:val="en-US"/>
        </w:rPr>
        <w:t>Solar fusion cross sections II: the pp chain and CNO cycles</w:t>
      </w:r>
      <w:r w:rsidRPr="002A4AC3">
        <w:rPr>
          <w:lang w:val="en-US"/>
        </w:rPr>
        <w:t>. Rev. Mod. Phys. 83, 195–246 (2011).</w:t>
      </w:r>
    </w:p>
    <w:p w14:paraId="4303620A" w14:textId="77777777" w:rsidR="0042132C" w:rsidRPr="002A4AC3" w:rsidRDefault="0042132C" w:rsidP="008713DB">
      <w:pPr>
        <w:pStyle w:val="ds-markdown-paragraph"/>
        <w:numPr>
          <w:ilvl w:val="0"/>
          <w:numId w:val="1"/>
        </w:numPr>
        <w:spacing w:after="0" w:afterAutospacing="0"/>
        <w:ind w:left="0"/>
        <w:rPr>
          <w:lang w:val="en-US"/>
        </w:rPr>
      </w:pPr>
      <w:r w:rsidRPr="002A4AC3">
        <w:rPr>
          <w:lang w:val="en-US"/>
        </w:rPr>
        <w:t>Borexino Collaboration. </w:t>
      </w:r>
      <w:r w:rsidRPr="002A4AC3">
        <w:rPr>
          <w:rStyle w:val="a4"/>
          <w:lang w:val="en-US"/>
        </w:rPr>
        <w:t>Experimental evidence of neutrinos produced in the CNO fusion cycle in the Sun</w:t>
      </w:r>
      <w:r w:rsidRPr="002A4AC3">
        <w:rPr>
          <w:lang w:val="en-US"/>
        </w:rPr>
        <w:t>. Nature 587, 577–582 (2020).</w:t>
      </w:r>
    </w:p>
    <w:p w14:paraId="73D4ED66" w14:textId="77777777" w:rsidR="0042132C" w:rsidRPr="002A4AC3" w:rsidRDefault="0042132C" w:rsidP="008713DB">
      <w:pPr>
        <w:pStyle w:val="ds-markdown-paragraph"/>
        <w:numPr>
          <w:ilvl w:val="0"/>
          <w:numId w:val="1"/>
        </w:numPr>
        <w:spacing w:after="0" w:afterAutospacing="0"/>
        <w:ind w:left="0"/>
        <w:rPr>
          <w:lang w:val="en-US"/>
        </w:rPr>
      </w:pPr>
      <w:r w:rsidRPr="002A4AC3">
        <w:rPr>
          <w:lang w:val="en-US"/>
        </w:rPr>
        <w:t>Vinyoles, N. et al. </w:t>
      </w:r>
      <w:r w:rsidRPr="002A4AC3">
        <w:rPr>
          <w:rStyle w:val="a4"/>
          <w:lang w:val="en-US"/>
        </w:rPr>
        <w:t>A new Generation of Standard Solar Models</w:t>
      </w:r>
      <w:r w:rsidRPr="002A4AC3">
        <w:rPr>
          <w:lang w:val="en-US"/>
        </w:rPr>
        <w:t>. Astrophys. J. 835, 202 (2017).</w:t>
      </w:r>
    </w:p>
    <w:p w14:paraId="4AA4651B" w14:textId="77777777" w:rsidR="0042132C" w:rsidRPr="002A4AC3" w:rsidRDefault="0042132C" w:rsidP="008713DB">
      <w:pPr>
        <w:pStyle w:val="ds-markdown-paragraph"/>
        <w:numPr>
          <w:ilvl w:val="0"/>
          <w:numId w:val="1"/>
        </w:numPr>
        <w:spacing w:after="0" w:afterAutospacing="0"/>
        <w:ind w:left="0"/>
        <w:rPr>
          <w:lang w:val="en-US"/>
        </w:rPr>
      </w:pPr>
      <w:r w:rsidRPr="002A4AC3">
        <w:rPr>
          <w:lang w:val="en-US"/>
        </w:rPr>
        <w:t>Verlinde, E. </w:t>
      </w:r>
      <w:r w:rsidRPr="002A4AC3">
        <w:rPr>
          <w:rStyle w:val="a4"/>
          <w:lang w:val="en-US"/>
        </w:rPr>
        <w:t>On the Origin of Gravity and the Laws of Newton</w:t>
      </w:r>
      <w:r w:rsidRPr="002A4AC3">
        <w:rPr>
          <w:lang w:val="en-US"/>
        </w:rPr>
        <w:t>. JHEP 1104, 029 (2011).</w:t>
      </w:r>
    </w:p>
    <w:p w14:paraId="1FC78AD0" w14:textId="77777777" w:rsidR="0042132C" w:rsidRPr="002A4AC3" w:rsidRDefault="0042132C" w:rsidP="008713DB">
      <w:pPr>
        <w:pStyle w:val="ds-markdown-paragraph"/>
        <w:numPr>
          <w:ilvl w:val="0"/>
          <w:numId w:val="1"/>
        </w:numPr>
        <w:spacing w:after="0" w:afterAutospacing="0"/>
        <w:ind w:left="0"/>
        <w:rPr>
          <w:lang w:val="en-US"/>
        </w:rPr>
      </w:pPr>
      <w:r w:rsidRPr="002A4AC3">
        <w:rPr>
          <w:lang w:val="en-US"/>
        </w:rPr>
        <w:t>Rovelli, C. </w:t>
      </w:r>
      <w:r w:rsidRPr="002A4AC3">
        <w:rPr>
          <w:rStyle w:val="a4"/>
          <w:lang w:val="en-US"/>
        </w:rPr>
        <w:t>Quantum Gravity</w:t>
      </w:r>
      <w:r w:rsidRPr="002A4AC3">
        <w:rPr>
          <w:lang w:val="en-US"/>
        </w:rPr>
        <w:t>. Cambridge Univ. Press (2004).</w:t>
      </w:r>
    </w:p>
    <w:p w14:paraId="431EE641" w14:textId="744FEFA7" w:rsidR="00C57E72" w:rsidRPr="002A4AC3" w:rsidRDefault="0042132C" w:rsidP="008713DB">
      <w:pPr>
        <w:pStyle w:val="ds-markdown-paragraph"/>
        <w:numPr>
          <w:ilvl w:val="0"/>
          <w:numId w:val="1"/>
        </w:numPr>
        <w:spacing w:after="0" w:afterAutospacing="0"/>
        <w:ind w:left="0"/>
        <w:rPr>
          <w:lang w:val="en-US"/>
        </w:rPr>
      </w:pPr>
      <w:r w:rsidRPr="002A4AC3">
        <w:rPr>
          <w:lang w:val="en-US"/>
        </w:rPr>
        <w:t>Barbour, J. </w:t>
      </w:r>
      <w:r w:rsidRPr="002A4AC3">
        <w:rPr>
          <w:rStyle w:val="a4"/>
          <w:lang w:val="en-US"/>
        </w:rPr>
        <w:t>The Nature of Time</w:t>
      </w:r>
      <w:r w:rsidRPr="002A4AC3">
        <w:rPr>
          <w:lang w:val="en-US"/>
        </w:rPr>
        <w:t>. Oxford Univ. Press (2020).</w:t>
      </w:r>
      <w:r w:rsidR="00C57E72" w:rsidRPr="002A4AC3">
        <w:rPr>
          <w:lang w:val="en-US"/>
        </w:rPr>
        <w:t> </w:t>
      </w:r>
      <w:r w:rsidR="00C57E72" w:rsidRPr="002A4AC3">
        <w:rPr>
          <w:lang w:val="en-US"/>
        </w:rPr>
        <w:t> </w:t>
      </w:r>
    </w:p>
    <w:p w14:paraId="79E3F44A" w14:textId="77777777" w:rsidR="00D61437" w:rsidRPr="002A4AC3" w:rsidRDefault="00ED7FE1" w:rsidP="00893E7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59F728C5">
          <v:rect id="_x0000_i1026" style="width:0;height:1.5pt" o:hralign="center" o:hrstd="t" o:hr="t" fillcolor="#a0a0a0" stroked="f"/>
        </w:pict>
      </w:r>
    </w:p>
    <w:p w14:paraId="06053DEE" w14:textId="77777777" w:rsidR="00FF2ECE" w:rsidRPr="002A4AC3" w:rsidRDefault="00FF2ECE" w:rsidP="00FF2ECE">
      <w:pPr>
        <w:pStyle w:val="2"/>
        <w:rPr>
          <w:sz w:val="24"/>
          <w:szCs w:val="24"/>
          <w:lang w:val="en-US"/>
        </w:rPr>
      </w:pPr>
      <w:r w:rsidRPr="002A4AC3">
        <w:rPr>
          <w:sz w:val="24"/>
          <w:szCs w:val="24"/>
          <w:lang w:val="en-US"/>
        </w:rPr>
        <w:t>Appendix A: Supplemental Data and Technical Summary</w:t>
      </w:r>
    </w:p>
    <w:p w14:paraId="12258C7C" w14:textId="77777777" w:rsidR="00FF2ECE" w:rsidRPr="002A4AC3" w:rsidRDefault="00FF2ECE" w:rsidP="00FF2ECE">
      <w:pPr>
        <w:pStyle w:val="3"/>
        <w:rPr>
          <w:sz w:val="24"/>
          <w:szCs w:val="24"/>
          <w:lang w:val="en-US"/>
        </w:rPr>
      </w:pPr>
      <w:r w:rsidRPr="002A4AC3">
        <w:rPr>
          <w:sz w:val="24"/>
          <w:szCs w:val="24"/>
          <w:lang w:val="en-US"/>
        </w:rPr>
        <w:t>1. Unified Theoretical Contribution</w:t>
      </w:r>
    </w:p>
    <w:p w14:paraId="458B2D4A" w14:textId="77777777" w:rsidR="00FF2ECE" w:rsidRPr="002A4AC3" w:rsidRDefault="00FF2ECE" w:rsidP="00FF2ECE">
      <w:pPr>
        <w:pStyle w:val="a7"/>
        <w:rPr>
          <w:lang w:val="en-US"/>
        </w:rPr>
      </w:pPr>
      <w:r w:rsidRPr="002A4AC3">
        <w:rPr>
          <w:lang w:val="en-US"/>
        </w:rPr>
        <w:t>This work integrates the ontological origin of gravity with nuclear astrophysics into a single coherent framework (TTU). Key results include:</w:t>
      </w:r>
    </w:p>
    <w:p w14:paraId="07554B39" w14:textId="77777777" w:rsidR="00FF2ECE" w:rsidRPr="002A4AC3" w:rsidRDefault="00FF2ECE" w:rsidP="008713DB">
      <w:pPr>
        <w:pStyle w:val="a7"/>
        <w:numPr>
          <w:ilvl w:val="0"/>
          <w:numId w:val="6"/>
        </w:numPr>
        <w:rPr>
          <w:lang w:val="en-US"/>
        </w:rPr>
      </w:pPr>
      <w:r w:rsidRPr="002A4AC3">
        <w:rPr>
          <w:rStyle w:val="a3"/>
          <w:lang w:val="en-US"/>
        </w:rPr>
        <w:t>Geometric Gravity:</w:t>
      </w:r>
      <w:r w:rsidRPr="002A4AC3">
        <w:rPr>
          <w:lang w:val="en-US"/>
        </w:rPr>
        <w:t xml:space="preserve"> Derivation of gravitational acceleration as a material response to the logarithmic temporal gradient: </w:t>
      </w:r>
      <w:r w:rsidRPr="002A4AC3">
        <w:rPr>
          <w:rStyle w:val="a3"/>
          <w:lang w:val="en-US"/>
        </w:rPr>
        <w:t xml:space="preserve">a = − c² · </w:t>
      </w:r>
      <w:r w:rsidRPr="002A4AC3">
        <w:rPr>
          <w:rStyle w:val="a3"/>
          <w:rFonts w:ascii="Cambria Math" w:hAnsi="Cambria Math" w:cs="Cambria Math"/>
          <w:lang w:val="en-US"/>
        </w:rPr>
        <w:t>∇</w:t>
      </w:r>
      <w:r w:rsidRPr="002A4AC3">
        <w:rPr>
          <w:rStyle w:val="a3"/>
          <w:lang w:val="en-US"/>
        </w:rPr>
        <w:t xml:space="preserve"> ln τ</w:t>
      </w:r>
    </w:p>
    <w:p w14:paraId="6E338D4A" w14:textId="77777777" w:rsidR="00FF2ECE" w:rsidRPr="002A4AC3" w:rsidRDefault="00FF2ECE" w:rsidP="008713DB">
      <w:pPr>
        <w:pStyle w:val="a7"/>
        <w:numPr>
          <w:ilvl w:val="0"/>
          <w:numId w:val="6"/>
        </w:numPr>
        <w:rPr>
          <w:lang w:val="en-US"/>
        </w:rPr>
      </w:pPr>
      <w:r w:rsidRPr="002A4AC3">
        <w:rPr>
          <w:rStyle w:val="a3"/>
          <w:lang w:val="en-US"/>
        </w:rPr>
        <w:t>Quantifiable Catalysis:</w:t>
      </w:r>
      <w:r w:rsidRPr="002A4AC3">
        <w:rPr>
          <w:lang w:val="en-US"/>
        </w:rPr>
        <w:t xml:space="preserve"> The Temporal Tunneling Equation (TTE): </w:t>
      </w:r>
      <w:r w:rsidRPr="002A4AC3">
        <w:rPr>
          <w:rStyle w:val="a3"/>
          <w:lang w:val="en-US"/>
        </w:rPr>
        <w:t>Γ = Γ₀ · exp[Λ · (</w:t>
      </w:r>
      <w:r w:rsidRPr="002A4AC3">
        <w:rPr>
          <w:rStyle w:val="a3"/>
          <w:rFonts w:ascii="Cambria Math" w:hAnsi="Cambria Math" w:cs="Cambria Math"/>
          <w:lang w:val="en-US"/>
        </w:rPr>
        <w:t>∇</w:t>
      </w:r>
      <w:r w:rsidRPr="002A4AC3">
        <w:rPr>
          <w:rStyle w:val="a3"/>
          <w:lang w:val="en-US"/>
        </w:rPr>
        <w:t xml:space="preserve"> ln τ)²]</w:t>
      </w:r>
      <w:r w:rsidRPr="002A4AC3">
        <w:rPr>
          <w:lang w:val="en-US"/>
        </w:rPr>
        <w:t xml:space="preserve">, where </w:t>
      </w:r>
      <w:r w:rsidRPr="002A4AC3">
        <w:rPr>
          <w:rStyle w:val="a3"/>
          <w:lang w:val="en-US"/>
        </w:rPr>
        <w:t>Λ</w:t>
      </w:r>
      <w:r w:rsidRPr="002A4AC3">
        <w:rPr>
          <w:lang w:val="en-US"/>
        </w:rPr>
        <w:t xml:space="preserve"> (dimension [L²]) represents the temporal susceptibility of the nuclear barrier.</w:t>
      </w:r>
    </w:p>
    <w:p w14:paraId="4AC049F1" w14:textId="77777777" w:rsidR="00FF2ECE" w:rsidRPr="002A4AC3" w:rsidRDefault="00FF2ECE" w:rsidP="008713DB">
      <w:pPr>
        <w:pStyle w:val="a7"/>
        <w:numPr>
          <w:ilvl w:val="0"/>
          <w:numId w:val="6"/>
        </w:numPr>
        <w:rPr>
          <w:lang w:val="en-US"/>
        </w:rPr>
      </w:pPr>
      <w:r w:rsidRPr="002A4AC3">
        <w:rPr>
          <w:rStyle w:val="a3"/>
          <w:lang w:val="en-US"/>
        </w:rPr>
        <w:t>Stellar Calibration:</w:t>
      </w:r>
      <w:r w:rsidRPr="002A4AC3">
        <w:rPr>
          <w:lang w:val="en-US"/>
        </w:rPr>
        <w:t xml:space="preserve"> Numerical estimates for </w:t>
      </w:r>
      <w:r w:rsidRPr="002A4AC3">
        <w:rPr>
          <w:rStyle w:val="a3"/>
          <w:lang w:val="en-US"/>
        </w:rPr>
        <w:t>|</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in stellar interiors: Solar: ~ 10⁻⁴ m⁻¹, Massive stars: ~ 10⁻² m⁻¹, White dwarfs: ~ 0.1 m⁻¹.</w:t>
      </w:r>
    </w:p>
    <w:p w14:paraId="4DE17858" w14:textId="77777777" w:rsidR="00FF2ECE" w:rsidRPr="002A4AC3" w:rsidRDefault="00FF2ECE" w:rsidP="00FF2ECE">
      <w:pPr>
        <w:pStyle w:val="3"/>
        <w:rPr>
          <w:sz w:val="24"/>
          <w:szCs w:val="24"/>
          <w:lang w:val="en-US"/>
        </w:rPr>
      </w:pPr>
      <w:r w:rsidRPr="002A4AC3">
        <w:rPr>
          <w:sz w:val="24"/>
          <w:szCs w:val="24"/>
          <w:lang w:val="en-US"/>
        </w:rPr>
        <w:t>2. Interdisciplinary Impact</w:t>
      </w:r>
    </w:p>
    <w:p w14:paraId="5DD2A0FB" w14:textId="77777777" w:rsidR="00FF2ECE" w:rsidRPr="002A4AC3" w:rsidRDefault="00FF2ECE" w:rsidP="008713DB">
      <w:pPr>
        <w:pStyle w:val="a7"/>
        <w:numPr>
          <w:ilvl w:val="0"/>
          <w:numId w:val="7"/>
        </w:numPr>
        <w:rPr>
          <w:lang w:val="en-US"/>
        </w:rPr>
      </w:pPr>
      <w:r w:rsidRPr="002A4AC3">
        <w:rPr>
          <w:rStyle w:val="a3"/>
          <w:lang w:val="en-US"/>
        </w:rPr>
        <w:t>Astrophysics:</w:t>
      </w:r>
      <w:r w:rsidRPr="002A4AC3">
        <w:rPr>
          <w:lang w:val="en-US"/>
        </w:rPr>
        <w:t xml:space="preserve"> Resolves systemic tensions in CNO</w:t>
      </w:r>
      <w:r w:rsidRPr="002A4AC3">
        <w:rPr>
          <w:lang w:val="en-US"/>
        </w:rPr>
        <w:noBreakHyphen/>
        <w:t>to</w:t>
      </w:r>
      <w:r w:rsidRPr="002A4AC3">
        <w:rPr>
          <w:lang w:val="en-US"/>
        </w:rPr>
        <w:noBreakHyphen/>
        <w:t>pp neutrino ratios and explains the observed broadening of the main sequence in HR</w:t>
      </w:r>
      <w:r w:rsidRPr="002A4AC3">
        <w:rPr>
          <w:lang w:val="en-US"/>
        </w:rPr>
        <w:noBreakHyphen/>
        <w:t>diagrams.</w:t>
      </w:r>
    </w:p>
    <w:p w14:paraId="7476B54A" w14:textId="77777777" w:rsidR="00FF2ECE" w:rsidRPr="002A4AC3" w:rsidRDefault="00FF2ECE" w:rsidP="008713DB">
      <w:pPr>
        <w:pStyle w:val="a7"/>
        <w:numPr>
          <w:ilvl w:val="0"/>
          <w:numId w:val="7"/>
        </w:numPr>
        <w:rPr>
          <w:lang w:val="en-US"/>
        </w:rPr>
      </w:pPr>
      <w:r w:rsidRPr="002A4AC3">
        <w:rPr>
          <w:rStyle w:val="a3"/>
          <w:lang w:val="en-US"/>
        </w:rPr>
        <w:t>Nuclear Physics:</w:t>
      </w:r>
      <w:r w:rsidRPr="002A4AC3">
        <w:rPr>
          <w:lang w:val="en-US"/>
        </w:rPr>
        <w:t xml:space="preserve"> Identifies a non</w:t>
      </w:r>
      <w:r w:rsidRPr="002A4AC3">
        <w:rPr>
          <w:lang w:val="en-US"/>
        </w:rPr>
        <w:noBreakHyphen/>
        <w:t>thermal, geometric catalyst for fusion that complements the standard Gamow factor.</w:t>
      </w:r>
    </w:p>
    <w:p w14:paraId="0915DE9C" w14:textId="77777777" w:rsidR="00FF2ECE" w:rsidRPr="002A4AC3" w:rsidRDefault="00FF2ECE" w:rsidP="008713DB">
      <w:pPr>
        <w:pStyle w:val="a7"/>
        <w:numPr>
          <w:ilvl w:val="0"/>
          <w:numId w:val="7"/>
        </w:numPr>
        <w:rPr>
          <w:lang w:val="en-US"/>
        </w:rPr>
      </w:pPr>
      <w:r w:rsidRPr="002A4AC3">
        <w:rPr>
          <w:rStyle w:val="a3"/>
          <w:lang w:val="en-US"/>
        </w:rPr>
        <w:t>Condensed Matter:</w:t>
      </w:r>
      <w:r w:rsidRPr="002A4AC3">
        <w:rPr>
          <w:lang w:val="en-US"/>
        </w:rPr>
        <w:t xml:space="preserve"> Proposes experimental verification via field</w:t>
      </w:r>
      <w:r w:rsidRPr="002A4AC3">
        <w:rPr>
          <w:lang w:val="en-US"/>
        </w:rPr>
        <w:noBreakHyphen/>
        <w:t>gradient analogues in STM, Josephson junctions, and cold</w:t>
      </w:r>
      <w:r w:rsidRPr="002A4AC3">
        <w:rPr>
          <w:lang w:val="en-US"/>
        </w:rPr>
        <w:noBreakHyphen/>
        <w:t>atom optical lattices.</w:t>
      </w:r>
    </w:p>
    <w:p w14:paraId="2709AA90" w14:textId="77777777" w:rsidR="00FF2ECE" w:rsidRPr="002A4AC3" w:rsidRDefault="00FF2ECE" w:rsidP="008713DB">
      <w:pPr>
        <w:pStyle w:val="a7"/>
        <w:numPr>
          <w:ilvl w:val="0"/>
          <w:numId w:val="7"/>
        </w:numPr>
        <w:rPr>
          <w:lang w:val="en-US"/>
        </w:rPr>
      </w:pPr>
      <w:r w:rsidRPr="002A4AC3">
        <w:rPr>
          <w:rStyle w:val="a3"/>
          <w:lang w:val="en-US"/>
        </w:rPr>
        <w:t>Fundamental Physics:</w:t>
      </w:r>
      <w:r w:rsidRPr="002A4AC3">
        <w:rPr>
          <w:lang w:val="en-US"/>
        </w:rPr>
        <w:t xml:space="preserve"> Suggests gravity as an emergent phenomenon from </w:t>
      </w:r>
      <w:r w:rsidRPr="002A4AC3">
        <w:rPr>
          <w:rStyle w:val="a3"/>
          <w:lang w:val="en-US"/>
        </w:rPr>
        <w:t>Θ</w:t>
      </w:r>
      <w:r w:rsidRPr="002A4AC3">
        <w:rPr>
          <w:rStyle w:val="a3"/>
          <w:lang w:val="en-US"/>
        </w:rPr>
        <w:noBreakHyphen/>
        <w:t>compactification</w:t>
      </w:r>
      <w:r w:rsidRPr="002A4AC3">
        <w:rPr>
          <w:lang w:val="en-US"/>
        </w:rPr>
        <w:t xml:space="preserve"> and temporal</w:t>
      </w:r>
      <w:r w:rsidRPr="002A4AC3">
        <w:rPr>
          <w:lang w:val="en-US"/>
        </w:rPr>
        <w:noBreakHyphen/>
        <w:t>phase coherence.</w:t>
      </w:r>
    </w:p>
    <w:p w14:paraId="38E13061" w14:textId="77777777" w:rsidR="00FF2ECE" w:rsidRPr="002A4AC3" w:rsidRDefault="00FF2ECE" w:rsidP="00FF2ECE">
      <w:pPr>
        <w:pStyle w:val="3"/>
        <w:rPr>
          <w:sz w:val="24"/>
          <w:szCs w:val="24"/>
          <w:lang w:val="en-US"/>
        </w:rPr>
      </w:pPr>
      <w:r w:rsidRPr="002A4AC3">
        <w:rPr>
          <w:sz w:val="24"/>
          <w:szCs w:val="24"/>
          <w:lang w:val="en-US"/>
        </w:rPr>
        <w:t>3. Testable Predictions</w:t>
      </w:r>
    </w:p>
    <w:p w14:paraId="3209B974" w14:textId="77777777" w:rsidR="00FF2ECE" w:rsidRPr="002A4AC3" w:rsidRDefault="00FF2ECE" w:rsidP="008713DB">
      <w:pPr>
        <w:pStyle w:val="a7"/>
        <w:numPr>
          <w:ilvl w:val="0"/>
          <w:numId w:val="8"/>
        </w:numPr>
        <w:rPr>
          <w:lang w:val="en-US"/>
        </w:rPr>
      </w:pPr>
      <w:r w:rsidRPr="002A4AC3">
        <w:rPr>
          <w:rStyle w:val="a3"/>
          <w:lang w:val="en-US"/>
        </w:rPr>
        <w:t>Solar Dynamics:</w:t>
      </w:r>
      <w:r w:rsidRPr="002A4AC3">
        <w:rPr>
          <w:lang w:val="en-US"/>
        </w:rPr>
        <w:t xml:space="preserve"> Predicted 5–25% excess in CNO neutrino fluxes and specific sound</w:t>
      </w:r>
      <w:r w:rsidRPr="002A4AC3">
        <w:rPr>
          <w:lang w:val="en-US"/>
        </w:rPr>
        <w:noBreakHyphen/>
        <w:t>speed profile (</w:t>
      </w:r>
      <w:r w:rsidRPr="002A4AC3">
        <w:rPr>
          <w:rStyle w:val="a3"/>
          <w:lang w:val="en-US"/>
        </w:rPr>
        <w:t>cs</w:t>
      </w:r>
      <w:r w:rsidRPr="002A4AC3">
        <w:rPr>
          <w:lang w:val="en-US"/>
        </w:rPr>
        <w:t xml:space="preserve">) anomalies in the inner </w:t>
      </w:r>
      <w:r w:rsidRPr="002A4AC3">
        <w:rPr>
          <w:rStyle w:val="a3"/>
          <w:lang w:val="en-US"/>
        </w:rPr>
        <w:t>0.2 R</w:t>
      </w:r>
      <w:r w:rsidRPr="002A4AC3">
        <w:rPr>
          <w:rStyle w:val="a3"/>
          <w:rFonts w:ascii="Cambria Math" w:hAnsi="Cambria Math" w:cs="Cambria Math"/>
          <w:lang w:val="en-US"/>
        </w:rPr>
        <w:t>⊙</w:t>
      </w:r>
      <w:r w:rsidRPr="002A4AC3">
        <w:rPr>
          <w:lang w:val="en-US"/>
        </w:rPr>
        <w:t>.</w:t>
      </w:r>
    </w:p>
    <w:p w14:paraId="3A1C642B" w14:textId="77777777" w:rsidR="00FF2ECE" w:rsidRPr="002A4AC3" w:rsidRDefault="00FF2ECE" w:rsidP="008713DB">
      <w:pPr>
        <w:pStyle w:val="a7"/>
        <w:numPr>
          <w:ilvl w:val="0"/>
          <w:numId w:val="8"/>
        </w:numPr>
        <w:rPr>
          <w:lang w:val="en-US"/>
        </w:rPr>
      </w:pPr>
      <w:r w:rsidRPr="002A4AC3">
        <w:rPr>
          <w:rStyle w:val="a3"/>
          <w:lang w:val="en-US"/>
        </w:rPr>
        <w:t>Stellar Populations:</w:t>
      </w:r>
      <w:r w:rsidRPr="002A4AC3">
        <w:rPr>
          <w:lang w:val="en-US"/>
        </w:rPr>
        <w:t xml:space="preserve"> Steeper </w:t>
      </w:r>
      <w:r w:rsidRPr="002A4AC3">
        <w:rPr>
          <w:rStyle w:val="a3"/>
          <w:lang w:val="en-US"/>
        </w:rPr>
        <w:t xml:space="preserve">L </w:t>
      </w:r>
      <w:r w:rsidRPr="002A4AC3">
        <w:rPr>
          <w:rStyle w:val="a3"/>
          <w:rFonts w:ascii="Cambria Math" w:hAnsi="Cambria Math" w:cs="Cambria Math"/>
          <w:lang w:val="en-US"/>
        </w:rPr>
        <w:t>∝</w:t>
      </w:r>
      <w:r w:rsidRPr="002A4AC3">
        <w:rPr>
          <w:rStyle w:val="a3"/>
          <w:lang w:val="en-US"/>
        </w:rPr>
        <w:t xml:space="preserve"> M</w:t>
      </w:r>
      <w:r w:rsidRPr="002A4AC3">
        <w:rPr>
          <w:lang w:val="en-US"/>
        </w:rPr>
        <w:t xml:space="preserve"> scaling for CNO</w:t>
      </w:r>
      <w:r w:rsidRPr="002A4AC3">
        <w:rPr>
          <w:lang w:val="en-US"/>
        </w:rPr>
        <w:noBreakHyphen/>
        <w:t>dominated stars and a lowered hydrogen</w:t>
      </w:r>
      <w:r w:rsidRPr="002A4AC3">
        <w:rPr>
          <w:lang w:val="en-US"/>
        </w:rPr>
        <w:noBreakHyphen/>
        <w:t>burning limit (~ 0.06 M</w:t>
      </w:r>
      <w:r w:rsidRPr="002A4AC3">
        <w:rPr>
          <w:rFonts w:ascii="Cambria Math" w:hAnsi="Cambria Math" w:cs="Cambria Math"/>
          <w:lang w:val="en-US"/>
        </w:rPr>
        <w:t>⊙</w:t>
      </w:r>
      <w:r w:rsidRPr="002A4AC3">
        <w:rPr>
          <w:lang w:val="en-US"/>
        </w:rPr>
        <w:t>).</w:t>
      </w:r>
    </w:p>
    <w:p w14:paraId="6E3B94F8" w14:textId="77777777" w:rsidR="00FF2ECE" w:rsidRPr="002A4AC3" w:rsidRDefault="00FF2ECE" w:rsidP="008713DB">
      <w:pPr>
        <w:pStyle w:val="a7"/>
        <w:numPr>
          <w:ilvl w:val="0"/>
          <w:numId w:val="8"/>
        </w:numPr>
        <w:rPr>
          <w:lang w:val="en-US"/>
        </w:rPr>
      </w:pPr>
      <w:r w:rsidRPr="002A4AC3">
        <w:rPr>
          <w:rStyle w:val="a3"/>
          <w:lang w:val="en-US"/>
        </w:rPr>
        <w:t>Laboratory Verification:</w:t>
      </w:r>
      <w:r w:rsidRPr="002A4AC3">
        <w:rPr>
          <w:lang w:val="en-US"/>
        </w:rPr>
        <w:t xml:space="preserve"> Observation of exponential tunneling enhancement in high</w:t>
      </w:r>
      <w:r w:rsidRPr="002A4AC3">
        <w:rPr>
          <w:lang w:val="en-US"/>
        </w:rPr>
        <w:noBreakHyphen/>
        <w:t>gradient Z</w:t>
      </w:r>
      <w:r w:rsidRPr="002A4AC3">
        <w:rPr>
          <w:lang w:val="en-US"/>
        </w:rPr>
        <w:noBreakHyphen/>
        <w:t>pinch plasmas and electronic tunneling junctions.</w:t>
      </w:r>
    </w:p>
    <w:p w14:paraId="7ECED5A4" w14:textId="77777777" w:rsidR="00FF2ECE" w:rsidRPr="002A4AC3" w:rsidRDefault="00FF2ECE" w:rsidP="00FF2ECE">
      <w:pPr>
        <w:pStyle w:val="3"/>
        <w:rPr>
          <w:sz w:val="24"/>
          <w:szCs w:val="24"/>
          <w:lang w:val="en-US"/>
        </w:rPr>
      </w:pPr>
      <w:r w:rsidRPr="002A4AC3">
        <w:rPr>
          <w:sz w:val="24"/>
          <w:szCs w:val="24"/>
          <w:lang w:val="en-US"/>
        </w:rPr>
        <w:t>4. Methodological Standards</w:t>
      </w:r>
    </w:p>
    <w:p w14:paraId="5FE6F5FA" w14:textId="77777777" w:rsidR="00FF2ECE" w:rsidRPr="002A4AC3" w:rsidRDefault="00FF2ECE" w:rsidP="008713DB">
      <w:pPr>
        <w:pStyle w:val="a7"/>
        <w:numPr>
          <w:ilvl w:val="0"/>
          <w:numId w:val="9"/>
        </w:numPr>
        <w:rPr>
          <w:lang w:val="en-US"/>
        </w:rPr>
      </w:pPr>
      <w:r w:rsidRPr="002A4AC3">
        <w:rPr>
          <w:rStyle w:val="a3"/>
          <w:lang w:val="en-US"/>
        </w:rPr>
        <w:t>Normalization:</w:t>
      </w:r>
      <w:r w:rsidRPr="002A4AC3">
        <w:rPr>
          <w:lang w:val="en-US"/>
        </w:rPr>
        <w:t xml:space="preserve"> Implementation of the dimensionless temporal field </w:t>
      </w:r>
      <w:r w:rsidRPr="002A4AC3">
        <w:rPr>
          <w:rStyle w:val="a3"/>
          <w:lang w:val="en-US"/>
        </w:rPr>
        <w:t>τnorm = τ / τsurface</w:t>
      </w:r>
      <w:r w:rsidRPr="002A4AC3">
        <w:rPr>
          <w:lang w:val="en-US"/>
        </w:rPr>
        <w:t xml:space="preserve"> for scale</w:t>
      </w:r>
      <w:r w:rsidRPr="002A4AC3">
        <w:rPr>
          <w:lang w:val="en-US"/>
        </w:rPr>
        <w:noBreakHyphen/>
        <w:t>invariant modeling.</w:t>
      </w:r>
    </w:p>
    <w:p w14:paraId="3A776C56" w14:textId="77777777" w:rsidR="00FF2ECE" w:rsidRPr="002A4AC3" w:rsidRDefault="00FF2ECE" w:rsidP="008713DB">
      <w:pPr>
        <w:pStyle w:val="a7"/>
        <w:numPr>
          <w:ilvl w:val="0"/>
          <w:numId w:val="9"/>
        </w:numPr>
        <w:rPr>
          <w:lang w:val="en-US"/>
        </w:rPr>
      </w:pPr>
      <w:r w:rsidRPr="002A4AC3">
        <w:rPr>
          <w:rStyle w:val="a3"/>
          <w:lang w:val="en-US"/>
        </w:rPr>
        <w:t>Action Consistency:</w:t>
      </w:r>
      <w:r w:rsidRPr="002A4AC3">
        <w:rPr>
          <w:lang w:val="en-US"/>
        </w:rPr>
        <w:t xml:space="preserve"> First</w:t>
      </w:r>
      <w:r w:rsidRPr="002A4AC3">
        <w:rPr>
          <w:lang w:val="en-US"/>
        </w:rPr>
        <w:noBreakHyphen/>
        <w:t xml:space="preserve">order gradient expansion of the Euclidean action </w:t>
      </w:r>
      <w:r w:rsidRPr="002A4AC3">
        <w:rPr>
          <w:rStyle w:val="a3"/>
          <w:lang w:val="en-US"/>
        </w:rPr>
        <w:t>S ≈ S₀ − ħ · Λ · (</w:t>
      </w:r>
      <w:r w:rsidRPr="002A4AC3">
        <w:rPr>
          <w:rStyle w:val="a3"/>
          <w:rFonts w:ascii="Cambria Math" w:hAnsi="Cambria Math" w:cs="Cambria Math"/>
          <w:lang w:val="en-US"/>
        </w:rPr>
        <w:t>∇</w:t>
      </w:r>
      <w:r w:rsidRPr="002A4AC3">
        <w:rPr>
          <w:rStyle w:val="a3"/>
          <w:lang w:val="en-US"/>
        </w:rPr>
        <w:t xml:space="preserve"> ln τ)²</w:t>
      </w:r>
      <w:r w:rsidRPr="002A4AC3">
        <w:rPr>
          <w:lang w:val="en-US"/>
        </w:rPr>
        <w:t>, ensuring full dimensional compatibility with quantum mechanics.</w:t>
      </w:r>
    </w:p>
    <w:p w14:paraId="1283E408" w14:textId="77777777" w:rsidR="00FF2ECE" w:rsidRPr="002A4AC3" w:rsidRDefault="00FF2ECE" w:rsidP="00FF2ECE">
      <w:pPr>
        <w:pStyle w:val="3"/>
        <w:rPr>
          <w:sz w:val="24"/>
          <w:szCs w:val="24"/>
          <w:lang w:val="en-US"/>
        </w:rPr>
      </w:pPr>
      <w:r w:rsidRPr="002A4AC3">
        <w:rPr>
          <w:sz w:val="24"/>
          <w:szCs w:val="24"/>
          <w:lang w:val="en-US"/>
        </w:rPr>
        <w:t>5. Relation to Paradigm Frameworks</w:t>
      </w:r>
    </w:p>
    <w:p w14:paraId="68CFB0A4" w14:textId="77777777" w:rsidR="00FF2ECE" w:rsidRPr="002A4AC3" w:rsidRDefault="00FF2ECE" w:rsidP="008713DB">
      <w:pPr>
        <w:pStyle w:val="a7"/>
        <w:numPr>
          <w:ilvl w:val="0"/>
          <w:numId w:val="10"/>
        </w:numPr>
        <w:rPr>
          <w:lang w:val="en-US"/>
        </w:rPr>
      </w:pPr>
      <w:r w:rsidRPr="002A4AC3">
        <w:rPr>
          <w:rStyle w:val="a3"/>
          <w:lang w:val="en-US"/>
        </w:rPr>
        <w:t>Kozyrev Dynamics:</w:t>
      </w:r>
      <w:r w:rsidRPr="002A4AC3">
        <w:rPr>
          <w:lang w:val="en-US"/>
        </w:rPr>
        <w:t xml:space="preserve"> Provides a rigorous 5D field</w:t>
      </w:r>
      <w:r w:rsidRPr="002A4AC3">
        <w:rPr>
          <w:lang w:val="en-US"/>
        </w:rPr>
        <w:noBreakHyphen/>
        <w:t>theoretic basis for the qualitative concept of "physical time density."</w:t>
      </w:r>
    </w:p>
    <w:p w14:paraId="02B86417" w14:textId="77777777" w:rsidR="00FF2ECE" w:rsidRPr="002A4AC3" w:rsidRDefault="00FF2ECE" w:rsidP="008713DB">
      <w:pPr>
        <w:pStyle w:val="a7"/>
        <w:numPr>
          <w:ilvl w:val="0"/>
          <w:numId w:val="10"/>
        </w:numPr>
        <w:rPr>
          <w:lang w:val="en-US"/>
        </w:rPr>
      </w:pPr>
      <w:r w:rsidRPr="002A4AC3">
        <w:rPr>
          <w:rStyle w:val="a3"/>
          <w:lang w:val="en-US"/>
        </w:rPr>
        <w:t>Verlinde Gravity:</w:t>
      </w:r>
      <w:r w:rsidRPr="002A4AC3">
        <w:rPr>
          <w:lang w:val="en-US"/>
        </w:rPr>
        <w:t xml:space="preserve"> Offers an explicit dynamical field </w:t>
      </w:r>
      <w:r w:rsidRPr="002A4AC3">
        <w:rPr>
          <w:rStyle w:val="a3"/>
          <w:lang w:val="en-US"/>
        </w:rPr>
        <w:t>τ</w:t>
      </w:r>
      <w:r w:rsidRPr="002A4AC3">
        <w:rPr>
          <w:lang w:val="en-US"/>
        </w:rPr>
        <w:t xml:space="preserve"> and action</w:t>
      </w:r>
      <w:r w:rsidRPr="002A4AC3">
        <w:rPr>
          <w:lang w:val="en-US"/>
        </w:rPr>
        <w:noBreakHyphen/>
        <w:t>based derivation, extending beyond entropic interpretations.</w:t>
      </w:r>
    </w:p>
    <w:p w14:paraId="76E47808" w14:textId="77777777" w:rsidR="00FF2ECE" w:rsidRPr="002A4AC3" w:rsidRDefault="00FF2ECE" w:rsidP="008713DB">
      <w:pPr>
        <w:pStyle w:val="a7"/>
        <w:numPr>
          <w:ilvl w:val="0"/>
          <w:numId w:val="10"/>
        </w:numPr>
        <w:rPr>
          <w:lang w:val="en-US"/>
        </w:rPr>
      </w:pPr>
      <w:r w:rsidRPr="002A4AC3">
        <w:rPr>
          <w:rStyle w:val="a3"/>
          <w:lang w:val="en-US"/>
        </w:rPr>
        <w:t>Alternative Gravity:</w:t>
      </w:r>
      <w:r w:rsidRPr="002A4AC3">
        <w:rPr>
          <w:lang w:val="en-US"/>
        </w:rPr>
        <w:t xml:space="preserve"> Provides a geometric alternative to dark</w:t>
      </w:r>
      <w:r w:rsidRPr="002A4AC3">
        <w:rPr>
          <w:lang w:val="en-US"/>
        </w:rPr>
        <w:noBreakHyphen/>
        <w:t>matter</w:t>
      </w:r>
      <w:r w:rsidRPr="002A4AC3">
        <w:rPr>
          <w:lang w:val="en-US"/>
        </w:rPr>
        <w:noBreakHyphen/>
        <w:t>centric explanations for internal stellar and galactic dynamics.</w:t>
      </w:r>
    </w:p>
    <w:p w14:paraId="35DDB528" w14:textId="77777777" w:rsidR="00FF2ECE" w:rsidRPr="002A4AC3" w:rsidRDefault="00FF2ECE" w:rsidP="00FF2ECE">
      <w:pPr>
        <w:pStyle w:val="3"/>
        <w:rPr>
          <w:sz w:val="24"/>
          <w:szCs w:val="24"/>
          <w:lang w:val="en-US"/>
        </w:rPr>
      </w:pPr>
      <w:r w:rsidRPr="002A4AC3">
        <w:rPr>
          <w:sz w:val="24"/>
          <w:szCs w:val="24"/>
          <w:lang w:val="en-US"/>
        </w:rPr>
        <w:t>6. Data and Accessibility</w:t>
      </w:r>
    </w:p>
    <w:p w14:paraId="157B9FD1" w14:textId="77777777" w:rsidR="00FF2ECE" w:rsidRPr="002A4AC3" w:rsidRDefault="00FF2ECE" w:rsidP="008713DB">
      <w:pPr>
        <w:pStyle w:val="a7"/>
        <w:numPr>
          <w:ilvl w:val="0"/>
          <w:numId w:val="11"/>
        </w:numPr>
        <w:rPr>
          <w:lang w:val="en-US"/>
        </w:rPr>
      </w:pPr>
      <w:r w:rsidRPr="002A4AC3">
        <w:rPr>
          <w:rStyle w:val="a3"/>
          <w:lang w:val="en-US"/>
        </w:rPr>
        <w:t>Formulas:</w:t>
      </w:r>
      <w:r w:rsidRPr="002A4AC3">
        <w:rPr>
          <w:lang w:val="en-US"/>
        </w:rPr>
        <w:t xml:space="preserve"> Presented in standardized notation for integration into stellar evolution codes (e.g., MESA).</w:t>
      </w:r>
    </w:p>
    <w:p w14:paraId="42AED810" w14:textId="77777777" w:rsidR="00FF2ECE" w:rsidRPr="002A4AC3" w:rsidRDefault="00FF2ECE" w:rsidP="008713DB">
      <w:pPr>
        <w:pStyle w:val="a7"/>
        <w:numPr>
          <w:ilvl w:val="0"/>
          <w:numId w:val="11"/>
        </w:numPr>
        <w:rPr>
          <w:lang w:val="en-US"/>
        </w:rPr>
      </w:pPr>
      <w:r w:rsidRPr="002A4AC3">
        <w:rPr>
          <w:rStyle w:val="a3"/>
          <w:lang w:val="en-US"/>
        </w:rPr>
        <w:t>Simulation Code:</w:t>
      </w:r>
      <w:r w:rsidRPr="002A4AC3">
        <w:rPr>
          <w:lang w:val="en-US"/>
        </w:rPr>
        <w:t xml:space="preserve"> Open</w:t>
      </w:r>
      <w:r w:rsidRPr="002A4AC3">
        <w:rPr>
          <w:lang w:val="en-US"/>
        </w:rPr>
        <w:noBreakHyphen/>
        <w:t xml:space="preserve">source Python scripts for </w:t>
      </w:r>
      <w:r w:rsidRPr="002A4AC3">
        <w:rPr>
          <w:rStyle w:val="a3"/>
          <w:rFonts w:ascii="Cambria Math" w:hAnsi="Cambria Math" w:cs="Cambria Math"/>
          <w:lang w:val="en-US"/>
        </w:rPr>
        <w:t>∇</w:t>
      </w:r>
      <w:r w:rsidRPr="002A4AC3">
        <w:rPr>
          <w:rStyle w:val="a3"/>
          <w:lang w:val="en-US"/>
        </w:rPr>
        <w:t xml:space="preserve"> ln τ</w:t>
      </w:r>
      <w:r w:rsidRPr="002A4AC3">
        <w:rPr>
          <w:lang w:val="en-US"/>
        </w:rPr>
        <w:t xml:space="preserve"> integration and TTE</w:t>
      </w:r>
      <w:r w:rsidRPr="002A4AC3">
        <w:rPr>
          <w:lang w:val="en-US"/>
        </w:rPr>
        <w:noBreakHyphen/>
        <w:t>modified reaction rates are available at the author’s GitHub repository.</w:t>
      </w:r>
    </w:p>
    <w:p w14:paraId="48A3AE0F" w14:textId="77777777" w:rsidR="00FF2ECE" w:rsidRPr="002A4AC3" w:rsidRDefault="00FF2ECE" w:rsidP="00FF2ECE">
      <w:pPr>
        <w:pStyle w:val="3"/>
        <w:rPr>
          <w:sz w:val="24"/>
          <w:szCs w:val="24"/>
          <w:lang w:val="en-US"/>
        </w:rPr>
      </w:pPr>
      <w:r w:rsidRPr="002A4AC3">
        <w:rPr>
          <w:sz w:val="24"/>
          <w:szCs w:val="24"/>
          <w:lang w:val="en-US"/>
        </w:rPr>
        <w:t>7. Citation Keywords</w:t>
      </w:r>
    </w:p>
    <w:p w14:paraId="10C5ED5D" w14:textId="77777777" w:rsidR="00A543C7" w:rsidRDefault="00FF2ECE" w:rsidP="00A543C7">
      <w:pPr>
        <w:pStyle w:val="2"/>
        <w:rPr>
          <w:sz w:val="24"/>
          <w:szCs w:val="24"/>
          <w:lang w:val="en-US"/>
        </w:rPr>
      </w:pPr>
      <w:r w:rsidRPr="002A4AC3">
        <w:rPr>
          <w:sz w:val="24"/>
          <w:szCs w:val="24"/>
          <w:lang w:val="en-US"/>
        </w:rPr>
        <w:t xml:space="preserve">Temporal gradient fusion, gravitational tunneling catalysis, TTU stellar model, </w:t>
      </w:r>
      <w:r w:rsidRPr="002A4AC3">
        <w:rPr>
          <w:rFonts w:ascii="Cambria Math" w:hAnsi="Cambria Math" w:cs="Cambria Math"/>
          <w:sz w:val="24"/>
          <w:szCs w:val="24"/>
          <w:lang w:val="en-US"/>
        </w:rPr>
        <w:t>∇</w:t>
      </w:r>
      <w:r w:rsidRPr="002A4AC3">
        <w:rPr>
          <w:sz w:val="24"/>
          <w:szCs w:val="24"/>
          <w:lang w:val="en-US"/>
        </w:rPr>
        <w:t xml:space="preserve"> ln τ enhancement, </w:t>
      </w:r>
    </w:p>
    <w:p w14:paraId="1E093779" w14:textId="65553457" w:rsidR="00A543C7" w:rsidRDefault="00A543C7" w:rsidP="00A543C7">
      <w:pPr>
        <w:pStyle w:val="2"/>
      </w:pPr>
      <w:r>
        <w:t>Appendix B. Limitations and Predictions</w:t>
      </w:r>
    </w:p>
    <w:p w14:paraId="62A1F0F3" w14:textId="77777777" w:rsidR="00A543C7" w:rsidRDefault="00ED7FE1" w:rsidP="00A543C7">
      <w:r>
        <w:pict w14:anchorId="363B26A7">
          <v:rect id="_x0000_i1027" style="width:0;height:1.5pt" o:hralign="center" o:hrstd="t" o:hr="t" fillcolor="#a0a0a0" stroked="f"/>
        </w:pict>
      </w:r>
    </w:p>
    <w:p w14:paraId="79A58BDE" w14:textId="77777777" w:rsidR="00A543C7" w:rsidRDefault="00A543C7" w:rsidP="00A543C7">
      <w:pPr>
        <w:pStyle w:val="2"/>
      </w:pPr>
      <w:r>
        <w:t>B.1 Limitations</w:t>
      </w:r>
    </w:p>
    <w:p w14:paraId="5EF3AB93" w14:textId="77777777" w:rsidR="00A543C7" w:rsidRDefault="00A543C7" w:rsidP="00A543C7">
      <w:pPr>
        <w:pStyle w:val="3"/>
      </w:pPr>
      <w:r>
        <w:t>Phenomenological Origin of the Temporal Coupling Parameter Λ</w:t>
      </w:r>
    </w:p>
    <w:p w14:paraId="4509FDD8" w14:textId="77777777" w:rsidR="00A543C7" w:rsidRDefault="00A543C7" w:rsidP="00A543C7">
      <w:pPr>
        <w:pStyle w:val="a7"/>
      </w:pPr>
      <w:r>
        <w:t>In the present formulation, the tunneling enhancement coefficient Λ is introduced phenomenologically as an effective parameter describing the sensitivity of quantum tunneling processes to local temporal-field gradients. While Λ can be expressed through TTU parameters (α, κ, mτ) and barrier-dependent coefficients (B, C), a fully microscopic derivation from a complete quantum-temporal field theory remains an open theoretical problem. Such phenomenological parameters are common in effective field descriptions of emergent phenomena and provide a practical bridge between fundamental TTU dynamics and experimentally measurable tunneling rates.</w:t>
      </w:r>
    </w:p>
    <w:p w14:paraId="2B5C2056" w14:textId="77777777" w:rsidR="00A543C7" w:rsidRDefault="00ED7FE1" w:rsidP="00A543C7">
      <w:r>
        <w:pict w14:anchorId="16469EA0">
          <v:rect id="_x0000_i1028" style="width:0;height:1.5pt" o:hralign="center" o:hrstd="t" o:hr="t" fillcolor="#a0a0a0" stroked="f"/>
        </w:pict>
      </w:r>
    </w:p>
    <w:p w14:paraId="0851470E" w14:textId="77777777" w:rsidR="00A543C7" w:rsidRDefault="00A543C7" w:rsidP="00A543C7">
      <w:pPr>
        <w:pStyle w:val="3"/>
      </w:pPr>
      <w:r>
        <w:t>Effective Temporal Gradient Amplification</w:t>
      </w:r>
    </w:p>
    <w:p w14:paraId="311FA653" w14:textId="77777777" w:rsidR="00A543C7" w:rsidRDefault="00A543C7" w:rsidP="00A543C7">
      <w:pPr>
        <w:pStyle w:val="a7"/>
      </w:pPr>
      <w:r>
        <w:t xml:space="preserve">The TTE relies on the existence of spatial logarithmic temporal gradients </w:t>
      </w:r>
      <w:r>
        <w:rPr>
          <w:rFonts w:ascii="Cambria Math" w:hAnsi="Cambria Math" w:cs="Cambria Math"/>
        </w:rPr>
        <w:t>∇</w:t>
      </w:r>
      <w:r>
        <w:t xml:space="preserve"> ln τ. Weak-field gravitational or electromagnetic estimates typically yield modest gradient magnitudes. However, the enhanced tunneling effects discussed in this work assume that dense or coherent media can amplify effective </w:t>
      </w:r>
      <w:r>
        <w:rPr>
          <w:rFonts w:ascii="Cambria Math" w:hAnsi="Cambria Math" w:cs="Cambria Math"/>
        </w:rPr>
        <w:t>∇</w:t>
      </w:r>
      <w:r>
        <w:t xml:space="preserve"> ln τ gradients via nonlinear temporal susceptibility.</w:t>
      </w:r>
    </w:p>
    <w:p w14:paraId="263C8782" w14:textId="77777777" w:rsidR="00A543C7" w:rsidRDefault="00A543C7" w:rsidP="00A543C7">
      <w:pPr>
        <w:pStyle w:val="a7"/>
      </w:pPr>
      <w:r>
        <w:t>Possible physical mechanisms may include:</w:t>
      </w:r>
    </w:p>
    <w:p w14:paraId="7B275965" w14:textId="77777777" w:rsidR="00A543C7" w:rsidRDefault="00A543C7" w:rsidP="00A543C7">
      <w:pPr>
        <w:pStyle w:val="a7"/>
      </w:pPr>
      <w:r>
        <w:t>• collective plasma coherence</w:t>
      </w:r>
      <w:r>
        <w:br/>
        <w:t>• phase synchronization of τ-excitations</w:t>
      </w:r>
      <w:r>
        <w:br/>
        <w:t>• nonlinear coupling between temporal and electromagnetic modes</w:t>
      </w:r>
      <w:r>
        <w:br/>
        <w:t>• density-driven temporal compression in strongly coupled matter</w:t>
      </w:r>
    </w:p>
    <w:p w14:paraId="2F9D695C" w14:textId="77777777" w:rsidR="00A543C7" w:rsidRDefault="00A543C7" w:rsidP="00A543C7">
      <w:pPr>
        <w:pStyle w:val="a7"/>
      </w:pPr>
      <w:r>
        <w:t>The quantitative modeling of these amplification mechanisms requires dedicated theoretical and experimental investigation.</w:t>
      </w:r>
    </w:p>
    <w:p w14:paraId="44DFB707" w14:textId="77777777" w:rsidR="00A543C7" w:rsidRDefault="00ED7FE1" w:rsidP="00A543C7">
      <w:r>
        <w:pict w14:anchorId="2E401E51">
          <v:rect id="_x0000_i1029" style="width:0;height:1.5pt" o:hralign="center" o:hrstd="t" o:hr="t" fillcolor="#a0a0a0" stroked="f"/>
        </w:pict>
      </w:r>
    </w:p>
    <w:p w14:paraId="557D61C1" w14:textId="77777777" w:rsidR="00A543C7" w:rsidRDefault="00A543C7" w:rsidP="00A543C7">
      <w:pPr>
        <w:pStyle w:val="3"/>
      </w:pPr>
      <w:r>
        <w:t>Regime of Validity of the Gradient Expansion</w:t>
      </w:r>
    </w:p>
    <w:p w14:paraId="461C1DA0" w14:textId="77777777" w:rsidR="00A543C7" w:rsidRDefault="00A543C7" w:rsidP="00A543C7">
      <w:pPr>
        <w:pStyle w:val="a7"/>
      </w:pPr>
      <w:r>
        <w:t>The derivation of the TTE assumes small perturbations of the temporal field:</w:t>
      </w:r>
    </w:p>
    <w:p w14:paraId="3FA96E46" w14:textId="77777777" w:rsidR="00A543C7" w:rsidRDefault="00A543C7" w:rsidP="00A543C7">
      <w:pPr>
        <w:pStyle w:val="a7"/>
      </w:pPr>
      <w:r>
        <w:t xml:space="preserve">|δτ / τ₀| </w:t>
      </w:r>
      <w:r>
        <w:rPr>
          <w:rFonts w:ascii="Cambria Math" w:hAnsi="Cambria Math" w:cs="Cambria Math"/>
        </w:rPr>
        <w:t>≪</w:t>
      </w:r>
      <w:r>
        <w:t xml:space="preserve"> 1</w:t>
      </w:r>
      <w:r>
        <w:br/>
        <w:t>(</w:t>
      </w:r>
      <w:r>
        <w:rPr>
          <w:rFonts w:ascii="Cambria Math" w:hAnsi="Cambria Math" w:cs="Cambria Math"/>
        </w:rPr>
        <w:t>∇</w:t>
      </w:r>
      <w:r>
        <w:t xml:space="preserve"> ln τ)² </w:t>
      </w:r>
      <w:r>
        <w:rPr>
          <w:rFonts w:ascii="Cambria Math" w:hAnsi="Cambria Math" w:cs="Cambria Math"/>
        </w:rPr>
        <w:t>≪</w:t>
      </w:r>
      <w:r>
        <w:t xml:space="preserve"> α / κ</w:t>
      </w:r>
    </w:p>
    <w:p w14:paraId="61F84387" w14:textId="77777777" w:rsidR="00A543C7" w:rsidRDefault="00A543C7" w:rsidP="00A543C7">
      <w:pPr>
        <w:pStyle w:val="a7"/>
      </w:pPr>
      <w:r>
        <w:t>Outside this regime, higher-order corrections, nonlinear χ-interactions, and strong temporal curvature effects may modify the simple exponential form of the TTE. The present formulation therefore represents a leading-order approximation. This limitation is typical for gradient-expansion approaches in effective field theories.</w:t>
      </w:r>
    </w:p>
    <w:p w14:paraId="0C43728E" w14:textId="77777777" w:rsidR="00A543C7" w:rsidRDefault="00ED7FE1" w:rsidP="00A543C7">
      <w:r>
        <w:pict w14:anchorId="6CD7DA1F">
          <v:rect id="_x0000_i1030" style="width:0;height:1.5pt" o:hralign="center" o:hrstd="t" o:hr="t" fillcolor="#a0a0a0" stroked="f"/>
        </w:pict>
      </w:r>
    </w:p>
    <w:p w14:paraId="128E6344" w14:textId="77777777" w:rsidR="00A543C7" w:rsidRDefault="00A543C7" w:rsidP="00A543C7">
      <w:pPr>
        <w:pStyle w:val="3"/>
      </w:pPr>
      <w:r>
        <w:t>Compatibility with Relativistic and Strong-Field Dynamics</w:t>
      </w:r>
    </w:p>
    <w:p w14:paraId="7B82EB96" w14:textId="77777777" w:rsidR="00A543C7" w:rsidRDefault="00A543C7" w:rsidP="00A543C7">
      <w:pPr>
        <w:pStyle w:val="a7"/>
      </w:pPr>
      <w:r>
        <w:t>The TTE is derived within the emergent Schrödinger limit of TTU and therefore applies primarily to non-relativistic tunneling processes. A full treatment of relativistic or strong-gravity environments requires solving the complete 5D TTU field equations and incorporating metric back-reaction effects. Establishing the precise relationship between TTE corrections and relativistic temporal geometry remains an important direction for future work.</w:t>
      </w:r>
    </w:p>
    <w:p w14:paraId="6894C90F" w14:textId="77777777" w:rsidR="00A543C7" w:rsidRDefault="00ED7FE1" w:rsidP="00A543C7">
      <w:r>
        <w:pict w14:anchorId="2FD7C927">
          <v:rect id="_x0000_i1031" style="width:0;height:1.5pt" o:hralign="center" o:hrstd="t" o:hr="t" fillcolor="#a0a0a0" stroked="f"/>
        </w:pict>
      </w:r>
    </w:p>
    <w:p w14:paraId="2EF2301F" w14:textId="77777777" w:rsidR="00A543C7" w:rsidRDefault="00A543C7" w:rsidP="00A543C7">
      <w:pPr>
        <w:pStyle w:val="3"/>
      </w:pPr>
      <w:r>
        <w:t>Possible Saturation of Temporal Enhancement</w:t>
      </w:r>
    </w:p>
    <w:p w14:paraId="1C2CEFC7" w14:textId="77777777" w:rsidR="00A543C7" w:rsidRDefault="00A543C7" w:rsidP="00A543C7">
      <w:pPr>
        <w:pStyle w:val="a7"/>
      </w:pPr>
      <w:r>
        <w:t xml:space="preserve">The exponential amplification predicted by the TTE cannot grow without bound in realistic physical systems. At large </w:t>
      </w:r>
      <w:r>
        <w:rPr>
          <w:rFonts w:ascii="Cambria Math" w:hAnsi="Cambria Math" w:cs="Cambria Math"/>
        </w:rPr>
        <w:t>∇</w:t>
      </w:r>
      <w:r>
        <w:t xml:space="preserve"> ln τ gradients, feedback mechanisms such as plasma screening, barrier reshaping, or nonlinear damping of the temporal response are expected to limit the effective tunneling enhancement. Modeling such saturation effects is essential for accurately describing high-gradient plasma or fusion environments.</w:t>
      </w:r>
    </w:p>
    <w:p w14:paraId="02F768F5" w14:textId="77777777" w:rsidR="00A543C7" w:rsidRDefault="00ED7FE1" w:rsidP="00A543C7">
      <w:r>
        <w:pict w14:anchorId="044CBA9C">
          <v:rect id="_x0000_i1032" style="width:0;height:1.5pt" o:hralign="center" o:hrstd="t" o:hr="t" fillcolor="#a0a0a0" stroked="f"/>
        </w:pict>
      </w:r>
    </w:p>
    <w:p w14:paraId="6882334D" w14:textId="77777777" w:rsidR="00A543C7" w:rsidRDefault="00A543C7" w:rsidP="00A543C7">
      <w:pPr>
        <w:pStyle w:val="2"/>
      </w:pPr>
      <w:r>
        <w:t>B.2 Predictions</w:t>
      </w:r>
    </w:p>
    <w:p w14:paraId="65F708EF" w14:textId="77777777" w:rsidR="00A543C7" w:rsidRDefault="00A543C7" w:rsidP="00A543C7">
      <w:pPr>
        <w:pStyle w:val="a7"/>
      </w:pPr>
      <w:r>
        <w:t>Despite these limitations, the TTE framework produces several concrete and experimentally testable predictions.</w:t>
      </w:r>
    </w:p>
    <w:p w14:paraId="511EA23F" w14:textId="77777777" w:rsidR="00A543C7" w:rsidRDefault="00ED7FE1" w:rsidP="00A543C7">
      <w:r>
        <w:pict w14:anchorId="0E9F9332">
          <v:rect id="_x0000_i1033" style="width:0;height:1.5pt" o:hralign="center" o:hrstd="t" o:hr="t" fillcolor="#a0a0a0" stroked="f"/>
        </w:pict>
      </w:r>
    </w:p>
    <w:p w14:paraId="1F433A88" w14:textId="77777777" w:rsidR="00A543C7" w:rsidRDefault="00A543C7" w:rsidP="00A543C7">
      <w:pPr>
        <w:pStyle w:val="3"/>
      </w:pPr>
      <w:r>
        <w:t>Non-Thermal Enhancement of Tunneling Rates</w:t>
      </w:r>
    </w:p>
    <w:p w14:paraId="71293F9B" w14:textId="77777777" w:rsidR="00A543C7" w:rsidRDefault="00A543C7" w:rsidP="00A543C7">
      <w:pPr>
        <w:pStyle w:val="a7"/>
      </w:pPr>
      <w:r>
        <w:t>The central TTE prediction is:</w:t>
      </w:r>
    </w:p>
    <w:p w14:paraId="567A1318" w14:textId="77777777" w:rsidR="00A543C7" w:rsidRDefault="00A543C7" w:rsidP="00A543C7">
      <w:pPr>
        <w:pStyle w:val="a7"/>
      </w:pPr>
      <w:r>
        <w:t>Γ = Γ₀ · exp[Λ · (</w:t>
      </w:r>
      <w:r>
        <w:rPr>
          <w:rFonts w:ascii="Cambria Math" w:hAnsi="Cambria Math" w:cs="Cambria Math"/>
        </w:rPr>
        <w:t>∇</w:t>
      </w:r>
      <w:r>
        <w:t xml:space="preserve"> ln τ)²]</w:t>
      </w:r>
    </w:p>
    <w:p w14:paraId="243B6E3D" w14:textId="77777777" w:rsidR="00A543C7" w:rsidRDefault="00A543C7" w:rsidP="00A543C7">
      <w:pPr>
        <w:pStyle w:val="a7"/>
      </w:pPr>
      <w:r>
        <w:t>This relation implies that tunneling probabilities can increase independently of temperature, producing measurable deviations from classical Arrhenius scaling and enabling enhanced tunneling even at cryogenic or ultracold conditions.</w:t>
      </w:r>
    </w:p>
    <w:p w14:paraId="1700F0EE" w14:textId="77777777" w:rsidR="00A543C7" w:rsidRDefault="00ED7FE1" w:rsidP="00A543C7">
      <w:r>
        <w:pict w14:anchorId="1ADE9233">
          <v:rect id="_x0000_i1034" style="width:0;height:1.5pt" o:hralign="center" o:hrstd="t" o:hr="t" fillcolor="#a0a0a0" stroked="f"/>
        </w:pict>
      </w:r>
    </w:p>
    <w:p w14:paraId="1A279AFA" w14:textId="77777777" w:rsidR="00A543C7" w:rsidRDefault="00A543C7" w:rsidP="00A543C7">
      <w:pPr>
        <w:pStyle w:val="3"/>
      </w:pPr>
      <w:r>
        <w:t>Frequency-Dependent Tunneling Modulation</w:t>
      </w:r>
    </w:p>
    <w:p w14:paraId="7C712B5A" w14:textId="77777777" w:rsidR="00A543C7" w:rsidRDefault="00A543C7" w:rsidP="00A543C7">
      <w:pPr>
        <w:pStyle w:val="a7"/>
      </w:pPr>
      <w:r>
        <w:t xml:space="preserve">If </w:t>
      </w:r>
      <w:r>
        <w:rPr>
          <w:rFonts w:ascii="Cambria Math" w:hAnsi="Cambria Math" w:cs="Cambria Math"/>
        </w:rPr>
        <w:t>∇</w:t>
      </w:r>
      <w:r>
        <w:t xml:space="preserve"> ln τ gradients are generated dynamically by electromagnetic or plasma oscillations, the TTE predicts:</w:t>
      </w:r>
    </w:p>
    <w:p w14:paraId="1C99274A" w14:textId="77777777" w:rsidR="00A543C7" w:rsidRDefault="00A543C7" w:rsidP="00A543C7">
      <w:pPr>
        <w:pStyle w:val="a7"/>
      </w:pPr>
      <w:r>
        <w:t>• resonant tunneling enhancement at specific drive frequencies</w:t>
      </w:r>
      <w:r>
        <w:br/>
        <w:t>• temporal sideband structures in tunneling spectra</w:t>
      </w:r>
      <w:r>
        <w:br/>
        <w:t>• amplitude modulation of tunneling currents in STM and Josephson systems</w:t>
      </w:r>
    </w:p>
    <w:p w14:paraId="3A8504A5" w14:textId="77777777" w:rsidR="00A543C7" w:rsidRDefault="00ED7FE1" w:rsidP="00A543C7">
      <w:r>
        <w:pict w14:anchorId="679B685F">
          <v:rect id="_x0000_i1035" style="width:0;height:1.5pt" o:hralign="center" o:hrstd="t" o:hr="t" fillcolor="#a0a0a0" stroked="f"/>
        </w:pict>
      </w:r>
    </w:p>
    <w:p w14:paraId="1C1001B7" w14:textId="77777777" w:rsidR="00A543C7" w:rsidRDefault="00A543C7" w:rsidP="00A543C7">
      <w:pPr>
        <w:pStyle w:val="3"/>
      </w:pPr>
      <w:r>
        <w:t>Condensed-Matter Signatures</w:t>
      </w:r>
    </w:p>
    <w:p w14:paraId="2D1E7FCE" w14:textId="77777777" w:rsidR="00A543C7" w:rsidRDefault="00A543C7" w:rsidP="00A543C7">
      <w:pPr>
        <w:pStyle w:val="a7"/>
      </w:pPr>
      <w:r>
        <w:t xml:space="preserve">In solid-state and nanoscale systems, TTU predicts observable tunneling modifications in the presence of enhanced </w:t>
      </w:r>
      <w:r>
        <w:rPr>
          <w:rFonts w:ascii="Cambria Math" w:hAnsi="Cambria Math" w:cs="Cambria Math"/>
        </w:rPr>
        <w:t>∇</w:t>
      </w:r>
      <w:r>
        <w:t xml:space="preserve"> ln τ gradients:</w:t>
      </w:r>
    </w:p>
    <w:p w14:paraId="0619CFC4" w14:textId="77777777" w:rsidR="00A543C7" w:rsidRDefault="00A543C7" w:rsidP="00A543C7">
      <w:pPr>
        <w:pStyle w:val="a7"/>
      </w:pPr>
      <w:r>
        <w:t>• exponential enhancement of STM tunneling currents at fixed bias</w:t>
      </w:r>
      <w:r>
        <w:br/>
        <w:t>• anomalous tunneling in superconducting Josephson junctions</w:t>
      </w:r>
      <w:r>
        <w:br/>
        <w:t>• enhanced proton or deuteron tunneling in hydrogenated metals</w:t>
      </w:r>
      <w:r>
        <w:br/>
        <w:t>• barrier-transparency anomalies in nanoscale dielectric gaps</w:t>
      </w:r>
    </w:p>
    <w:p w14:paraId="27444216" w14:textId="77777777" w:rsidR="00A543C7" w:rsidRDefault="00A543C7" w:rsidP="00A543C7">
      <w:pPr>
        <w:pStyle w:val="a7"/>
      </w:pPr>
      <w:r>
        <w:t>Such systems provide controlled laboratory environments for testing TTE predictions.</w:t>
      </w:r>
    </w:p>
    <w:p w14:paraId="00A7FC18" w14:textId="77777777" w:rsidR="00A543C7" w:rsidRDefault="00ED7FE1" w:rsidP="00A543C7">
      <w:r>
        <w:pict w14:anchorId="4FFFE70B">
          <v:rect id="_x0000_i1036" style="width:0;height:1.5pt" o:hralign="center" o:hrstd="t" o:hr="t" fillcolor="#a0a0a0" stroked="f"/>
        </w:pict>
      </w:r>
    </w:p>
    <w:p w14:paraId="477EDDBD" w14:textId="77777777" w:rsidR="00A543C7" w:rsidRDefault="00A543C7" w:rsidP="00A543C7">
      <w:pPr>
        <w:pStyle w:val="3"/>
      </w:pPr>
      <w:r>
        <w:t>Plasma and Fusion Regimes</w:t>
      </w:r>
    </w:p>
    <w:p w14:paraId="690D7E44" w14:textId="77777777" w:rsidR="00A543C7" w:rsidRDefault="00A543C7" w:rsidP="00A543C7">
      <w:pPr>
        <w:pStyle w:val="a7"/>
      </w:pPr>
      <w:r>
        <w:t xml:space="preserve">In laser-driven or magnetically confined plasmas, strong </w:t>
      </w:r>
      <w:r>
        <w:rPr>
          <w:rFonts w:ascii="Cambria Math" w:hAnsi="Cambria Math" w:cs="Cambria Math"/>
        </w:rPr>
        <w:t>∇</w:t>
      </w:r>
      <w:r>
        <w:t xml:space="preserve"> ln τ gradients may arise naturally through electromagnetic and density inhomogeneities. TTU predicts:</w:t>
      </w:r>
    </w:p>
    <w:p w14:paraId="45B1DD81" w14:textId="77777777" w:rsidR="00A543C7" w:rsidRDefault="00A543C7" w:rsidP="00A543C7">
      <w:pPr>
        <w:pStyle w:val="a7"/>
      </w:pPr>
      <w:r>
        <w:t>• non-thermal fusion rate spikes</w:t>
      </w:r>
      <w:r>
        <w:br/>
        <w:t>• frequency-dependent fusion yield modulation</w:t>
      </w:r>
      <w:r>
        <w:br/>
        <w:t>• enhanced ion penetration through Coulomb barriers</w:t>
      </w:r>
      <w:r>
        <w:br/>
        <w:t>• hybrid τ–EM plasma modes influencing reaction dynamics</w:t>
      </w:r>
    </w:p>
    <w:p w14:paraId="538B7FCB" w14:textId="77777777" w:rsidR="00A543C7" w:rsidRDefault="00ED7FE1" w:rsidP="00A543C7">
      <w:r>
        <w:pict w14:anchorId="274F655E">
          <v:rect id="_x0000_i1037" style="width:0;height:1.5pt" o:hralign="center" o:hrstd="t" o:hr="t" fillcolor="#a0a0a0" stroked="f"/>
        </w:pict>
      </w:r>
    </w:p>
    <w:p w14:paraId="29B27819" w14:textId="77777777" w:rsidR="00A543C7" w:rsidRDefault="00A543C7" w:rsidP="00A543C7">
      <w:pPr>
        <w:pStyle w:val="3"/>
      </w:pPr>
      <w:r>
        <w:t>Ultra-Cold Quantum Systems</w:t>
      </w:r>
    </w:p>
    <w:p w14:paraId="3EB61965" w14:textId="77777777" w:rsidR="00A543C7" w:rsidRDefault="00A543C7" w:rsidP="00A543C7">
      <w:pPr>
        <w:pStyle w:val="a7"/>
      </w:pPr>
      <w:r>
        <w:t xml:space="preserve">In Bose–Einstein condensates and optical lattices, where thermal effects are minimized, TTU predicts measurable tunneling enhancement under externally controlled modulation of </w:t>
      </w:r>
      <w:r>
        <w:rPr>
          <w:rFonts w:ascii="Cambria Math" w:hAnsi="Cambria Math" w:cs="Cambria Math"/>
        </w:rPr>
        <w:t>∇</w:t>
      </w:r>
      <w:r>
        <w:t xml:space="preserve"> ln τ gradients. Such experiments provide high-precision tests of geometric tunneling effects.</w:t>
      </w:r>
    </w:p>
    <w:p w14:paraId="6AF90803" w14:textId="77777777" w:rsidR="00A543C7" w:rsidRDefault="00ED7FE1" w:rsidP="00A543C7">
      <w:r>
        <w:pict w14:anchorId="2BF08EDB">
          <v:rect id="_x0000_i1038" style="width:0;height:1.5pt" o:hralign="center" o:hrstd="t" o:hr="t" fillcolor="#a0a0a0" stroked="f"/>
        </w:pict>
      </w:r>
    </w:p>
    <w:p w14:paraId="6EB55080" w14:textId="77777777" w:rsidR="00A543C7" w:rsidRDefault="00A543C7" w:rsidP="00A543C7">
      <w:pPr>
        <w:pStyle w:val="2"/>
      </w:pPr>
      <w:r>
        <w:t>B.3 Consolidated Methodological Scope</w:t>
      </w:r>
    </w:p>
    <w:p w14:paraId="3CDE309E" w14:textId="77777777" w:rsidR="00A543C7" w:rsidRDefault="00A543C7" w:rsidP="00A543C7">
      <w:pPr>
        <w:pStyle w:val="a7"/>
      </w:pPr>
      <w:r>
        <w:t>We note that in high-mass stellar regimes the exponential amplification predicted by the TTE is expected to saturate due to plasma feedback, radiative transport limits, and degeneracy pressure effects, thereby ensuring consistency with observed stellar lifetimes and luminosity stability.</w:t>
      </w:r>
    </w:p>
    <w:p w14:paraId="32FBE974" w14:textId="77777777" w:rsidR="00A543C7" w:rsidRDefault="00A543C7" w:rsidP="00A543C7">
      <w:pPr>
        <w:pStyle w:val="a7"/>
      </w:pPr>
      <w:r>
        <w:t>The gradient amplification factor η is introduced in the present formulation as a phenomenological placeholder representing nonlinear temporal susceptibility of dense or coherent matter. Its quantitative determination requires dedicated plasma simulations and multi-scale modeling and is left for future investigation.</w:t>
      </w:r>
    </w:p>
    <w:p w14:paraId="0537C8A2" w14:textId="77777777" w:rsidR="00A543C7" w:rsidRDefault="00A543C7" w:rsidP="00A543C7">
      <w:pPr>
        <w:pStyle w:val="a7"/>
      </w:pPr>
      <w:r>
        <w:t>Finally, the integration of TTU corrections into stellar evolution codes (e.g., MESA) represents a natural next step for testing the framework quantitatively. The present work is intentionally restricted to analytic scaling relations, order-of-magnitude estimates, and observationally testable signatures, while full numerical stellar evolution modeling will be addressed in subsequent studies.</w:t>
      </w:r>
    </w:p>
    <w:p w14:paraId="481898E3" w14:textId="77777777" w:rsidR="00A543C7" w:rsidRDefault="00ED7FE1" w:rsidP="00A543C7">
      <w:r>
        <w:pict w14:anchorId="46A53AE1">
          <v:rect id="_x0000_i1039" style="width:0;height:1.5pt" o:hralign="center" o:hrstd="t" o:hr="t" fillcolor="#a0a0a0" stroked="f"/>
        </w:pict>
      </w:r>
    </w:p>
    <w:p w14:paraId="72AE127B" w14:textId="77777777" w:rsidR="00A543C7" w:rsidRDefault="00A543C7" w:rsidP="00A543C7">
      <w:pPr>
        <w:pStyle w:val="2"/>
      </w:pPr>
      <w:r>
        <w:t>B.4 Falsifiability</w:t>
      </w:r>
    </w:p>
    <w:p w14:paraId="1B07E69B" w14:textId="77777777" w:rsidR="00A543C7" w:rsidRDefault="00A543C7" w:rsidP="00A543C7">
      <w:pPr>
        <w:pStyle w:val="a7"/>
      </w:pPr>
      <w:r>
        <w:t xml:space="preserve">The Temporal Tunneling Equation provides quantitatively falsifiable predictions. Experimental confirmation or exclusion of non-thermal tunneling enhancement, frequency-dependent modulation effects, or plasma-driven tunneling anomalies would directly constrain the temporal coupling parameter Λ and the physical role of logarithmic temporal gradients </w:t>
      </w:r>
      <w:r>
        <w:rPr>
          <w:rFonts w:ascii="Cambria Math" w:hAnsi="Cambria Math" w:cs="Cambria Math"/>
        </w:rPr>
        <w:t>∇</w:t>
      </w:r>
      <w:r>
        <w:t xml:space="preserve"> ln τ in quantum processes.</w:t>
      </w:r>
    </w:p>
    <w:p w14:paraId="19268DC5" w14:textId="77777777" w:rsidR="00A543C7" w:rsidRDefault="00ED7FE1" w:rsidP="00A543C7">
      <w:r>
        <w:pict w14:anchorId="4BD0A2FA">
          <v:rect id="_x0000_i1040" style="width:0;height:1.5pt" o:hralign="center" o:hrstd="t" o:hr="t" fillcolor="#a0a0a0" stroked="f"/>
        </w:pict>
      </w:r>
    </w:p>
    <w:p w14:paraId="771980A6" w14:textId="77777777" w:rsidR="00A543C7" w:rsidRDefault="00A543C7" w:rsidP="00A543C7">
      <w:pPr>
        <w:pStyle w:val="3"/>
      </w:pPr>
      <w:r>
        <w:t>Final Statement</w:t>
      </w:r>
    </w:p>
    <w:p w14:paraId="28696873" w14:textId="77777777" w:rsidR="00A543C7" w:rsidRDefault="00A543C7" w:rsidP="00A543C7">
      <w:pPr>
        <w:pStyle w:val="a7"/>
      </w:pPr>
      <w:r>
        <w:t>If these effects are not observed within experimental precision, the TTU framework would be excluded or strongly constrained within the present parameterization of TTU.</w:t>
      </w:r>
    </w:p>
    <w:p w14:paraId="39CDE434" w14:textId="77777777" w:rsidR="00893E70" w:rsidRPr="00893E70" w:rsidRDefault="00893E70" w:rsidP="00893E70">
      <w:pPr>
        <w:spacing w:before="100" w:beforeAutospacing="1" w:after="100" w:afterAutospacing="1" w:line="240" w:lineRule="auto"/>
        <w:outlineLvl w:val="1"/>
        <w:rPr>
          <w:rFonts w:ascii="Times New Roman" w:eastAsia="Times New Roman" w:hAnsi="Times New Roman" w:cs="Times New Roman"/>
          <w:b/>
          <w:bCs/>
          <w:sz w:val="36"/>
          <w:szCs w:val="36"/>
        </w:rPr>
      </w:pPr>
      <w:r w:rsidRPr="00893E70">
        <w:rPr>
          <w:rFonts w:ascii="Times New Roman" w:eastAsia="Times New Roman" w:hAnsi="Times New Roman" w:cs="Times New Roman"/>
          <w:b/>
          <w:bCs/>
          <w:sz w:val="36"/>
          <w:szCs w:val="36"/>
        </w:rPr>
        <w:t>Appendix C. Experimental Roadmap</w:t>
      </w:r>
    </w:p>
    <w:p w14:paraId="2AB87BE1" w14:textId="77777777" w:rsidR="00893E70" w:rsidRPr="00893E70" w:rsidRDefault="00ED7FE1" w:rsidP="00893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096730">
          <v:rect id="_x0000_i1041" style="width:0;height:1.5pt" o:hralign="center" o:hrstd="t" o:hr="t" fillcolor="#a0a0a0" stroked="f"/>
        </w:pict>
      </w:r>
    </w:p>
    <w:p w14:paraId="02752A2E" w14:textId="77777777" w:rsidR="00893E70" w:rsidRPr="00893E70" w:rsidRDefault="00893E70" w:rsidP="00893E70">
      <w:pPr>
        <w:spacing w:before="100" w:beforeAutospacing="1" w:after="100" w:afterAutospacing="1" w:line="240" w:lineRule="auto"/>
        <w:outlineLvl w:val="2"/>
        <w:rPr>
          <w:rFonts w:ascii="Times New Roman" w:eastAsia="Times New Roman" w:hAnsi="Times New Roman" w:cs="Times New Roman"/>
          <w:b/>
          <w:bCs/>
          <w:sz w:val="27"/>
          <w:szCs w:val="27"/>
        </w:rPr>
      </w:pPr>
      <w:r w:rsidRPr="00893E70">
        <w:rPr>
          <w:rFonts w:ascii="Times New Roman" w:eastAsia="Times New Roman" w:hAnsi="Times New Roman" w:cs="Times New Roman"/>
          <w:b/>
          <w:bCs/>
          <w:sz w:val="27"/>
          <w:szCs w:val="27"/>
        </w:rPr>
        <w:t>C.1 Purpose</w:t>
      </w:r>
    </w:p>
    <w:p w14:paraId="63DFC61B" w14:textId="77777777" w:rsidR="00893E70" w:rsidRPr="00893E70" w:rsidRDefault="00893E70" w:rsidP="00893E70">
      <w:p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 xml:space="preserve">This appendix consolidates the proposed laboratory analogues and experimental platforms for testing the Temporal Tunneling Equation (TTE). It provides a structured overview of experimental systems, expected regimes of logarithmic temporal gradients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 and corresponding diagnostic signatures.</w:t>
      </w:r>
    </w:p>
    <w:p w14:paraId="1ABFD7C6" w14:textId="77777777" w:rsidR="00893E70" w:rsidRPr="00893E70" w:rsidRDefault="00ED7FE1" w:rsidP="00893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C876BB">
          <v:rect id="_x0000_i1042" style="width:0;height:1.5pt" o:hralign="center" o:hrstd="t" o:hr="t" fillcolor="#a0a0a0" stroked="f"/>
        </w:pict>
      </w:r>
    </w:p>
    <w:p w14:paraId="4CC588DE" w14:textId="77777777" w:rsidR="00893E70" w:rsidRPr="00893E70" w:rsidRDefault="00893E70" w:rsidP="00893E70">
      <w:pPr>
        <w:spacing w:before="100" w:beforeAutospacing="1" w:after="100" w:afterAutospacing="1" w:line="240" w:lineRule="auto"/>
        <w:outlineLvl w:val="2"/>
        <w:rPr>
          <w:rFonts w:ascii="Times New Roman" w:eastAsia="Times New Roman" w:hAnsi="Times New Roman" w:cs="Times New Roman"/>
          <w:b/>
          <w:bCs/>
          <w:sz w:val="27"/>
          <w:szCs w:val="27"/>
        </w:rPr>
      </w:pPr>
      <w:r w:rsidRPr="00893E70">
        <w:rPr>
          <w:rFonts w:ascii="Times New Roman" w:eastAsia="Times New Roman" w:hAnsi="Times New Roman" w:cs="Times New Roman"/>
          <w:b/>
          <w:bCs/>
          <w:sz w:val="27"/>
          <w:szCs w:val="27"/>
        </w:rPr>
        <w:t>C.2 Experimental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089"/>
        <w:gridCol w:w="1533"/>
        <w:gridCol w:w="4027"/>
      </w:tblGrid>
      <w:tr w:rsidR="00893E70" w:rsidRPr="00893E70" w14:paraId="25DB183B" w14:textId="77777777" w:rsidTr="00893E70">
        <w:trPr>
          <w:tblHeader/>
          <w:tblCellSpacing w:w="15" w:type="dxa"/>
        </w:trPr>
        <w:tc>
          <w:tcPr>
            <w:tcW w:w="0" w:type="auto"/>
            <w:vAlign w:val="center"/>
            <w:hideMark/>
          </w:tcPr>
          <w:p w14:paraId="5120807E" w14:textId="77777777" w:rsidR="00893E70" w:rsidRPr="00893E70" w:rsidRDefault="00893E70" w:rsidP="00893E70">
            <w:pPr>
              <w:spacing w:after="0" w:line="240" w:lineRule="auto"/>
              <w:jc w:val="center"/>
              <w:rPr>
                <w:rFonts w:ascii="Times New Roman" w:eastAsia="Times New Roman" w:hAnsi="Times New Roman" w:cs="Times New Roman"/>
                <w:b/>
                <w:bCs/>
                <w:sz w:val="24"/>
                <w:szCs w:val="24"/>
              </w:rPr>
            </w:pPr>
            <w:r w:rsidRPr="00893E70">
              <w:rPr>
                <w:rFonts w:ascii="Times New Roman" w:eastAsia="Times New Roman" w:hAnsi="Times New Roman" w:cs="Times New Roman"/>
                <w:b/>
                <w:bCs/>
                <w:sz w:val="24"/>
                <w:szCs w:val="24"/>
              </w:rPr>
              <w:t>System / Platform</w:t>
            </w:r>
          </w:p>
        </w:tc>
        <w:tc>
          <w:tcPr>
            <w:tcW w:w="0" w:type="auto"/>
            <w:vAlign w:val="center"/>
            <w:hideMark/>
          </w:tcPr>
          <w:p w14:paraId="66EE456D" w14:textId="77777777" w:rsidR="00893E70" w:rsidRPr="00893E70" w:rsidRDefault="00893E70" w:rsidP="00893E70">
            <w:pPr>
              <w:spacing w:after="0" w:line="240" w:lineRule="auto"/>
              <w:jc w:val="center"/>
              <w:rPr>
                <w:rFonts w:ascii="Times New Roman" w:eastAsia="Times New Roman" w:hAnsi="Times New Roman" w:cs="Times New Roman"/>
                <w:b/>
                <w:bCs/>
                <w:sz w:val="24"/>
                <w:szCs w:val="24"/>
              </w:rPr>
            </w:pPr>
            <w:r w:rsidRPr="00893E70">
              <w:rPr>
                <w:rFonts w:ascii="Cambria Math" w:eastAsia="Times New Roman" w:hAnsi="Cambria Math" w:cs="Cambria Math"/>
                <w:b/>
                <w:bCs/>
                <w:sz w:val="24"/>
                <w:szCs w:val="24"/>
              </w:rPr>
              <w:t>∇</w:t>
            </w:r>
            <w:r w:rsidRPr="00893E70">
              <w:rPr>
                <w:rFonts w:ascii="Times New Roman" w:eastAsia="Times New Roman" w:hAnsi="Times New Roman" w:cs="Times New Roman"/>
                <w:b/>
                <w:bCs/>
                <w:sz w:val="24"/>
                <w:szCs w:val="24"/>
              </w:rPr>
              <w:t xml:space="preserve"> ln τ Gradient Analogue</w:t>
            </w:r>
          </w:p>
        </w:tc>
        <w:tc>
          <w:tcPr>
            <w:tcW w:w="0" w:type="auto"/>
            <w:vAlign w:val="center"/>
            <w:hideMark/>
          </w:tcPr>
          <w:p w14:paraId="5DEA56C4" w14:textId="77777777" w:rsidR="00893E70" w:rsidRPr="00893E70" w:rsidRDefault="00893E70" w:rsidP="00893E70">
            <w:pPr>
              <w:spacing w:after="0" w:line="240" w:lineRule="auto"/>
              <w:jc w:val="center"/>
              <w:rPr>
                <w:rFonts w:ascii="Times New Roman" w:eastAsia="Times New Roman" w:hAnsi="Times New Roman" w:cs="Times New Roman"/>
                <w:b/>
                <w:bCs/>
                <w:sz w:val="24"/>
                <w:szCs w:val="24"/>
              </w:rPr>
            </w:pPr>
            <w:r w:rsidRPr="00893E70">
              <w:rPr>
                <w:rFonts w:ascii="Times New Roman" w:eastAsia="Times New Roman" w:hAnsi="Times New Roman" w:cs="Times New Roman"/>
                <w:b/>
                <w:bCs/>
                <w:sz w:val="24"/>
                <w:szCs w:val="24"/>
              </w:rPr>
              <w:t>Expected Regime of (</w:t>
            </w:r>
            <w:r w:rsidRPr="00893E70">
              <w:rPr>
                <w:rFonts w:ascii="Cambria Math" w:eastAsia="Times New Roman" w:hAnsi="Cambria Math" w:cs="Cambria Math"/>
                <w:b/>
                <w:bCs/>
                <w:sz w:val="24"/>
                <w:szCs w:val="24"/>
              </w:rPr>
              <w:t>∇</w:t>
            </w:r>
            <w:r w:rsidRPr="00893E70">
              <w:rPr>
                <w:rFonts w:ascii="Times New Roman" w:eastAsia="Times New Roman" w:hAnsi="Times New Roman" w:cs="Times New Roman"/>
                <w:b/>
                <w:bCs/>
                <w:sz w:val="24"/>
                <w:szCs w:val="24"/>
              </w:rPr>
              <w:t xml:space="preserve"> ln τ)²</w:t>
            </w:r>
          </w:p>
        </w:tc>
        <w:tc>
          <w:tcPr>
            <w:tcW w:w="0" w:type="auto"/>
            <w:vAlign w:val="center"/>
            <w:hideMark/>
          </w:tcPr>
          <w:p w14:paraId="020F73D3" w14:textId="77777777" w:rsidR="00893E70" w:rsidRPr="00893E70" w:rsidRDefault="00893E70" w:rsidP="00893E70">
            <w:pPr>
              <w:spacing w:after="0" w:line="240" w:lineRule="auto"/>
              <w:jc w:val="center"/>
              <w:rPr>
                <w:rFonts w:ascii="Times New Roman" w:eastAsia="Times New Roman" w:hAnsi="Times New Roman" w:cs="Times New Roman"/>
                <w:b/>
                <w:bCs/>
                <w:sz w:val="24"/>
                <w:szCs w:val="24"/>
              </w:rPr>
            </w:pPr>
            <w:r w:rsidRPr="00893E70">
              <w:rPr>
                <w:rFonts w:ascii="Times New Roman" w:eastAsia="Times New Roman" w:hAnsi="Times New Roman" w:cs="Times New Roman"/>
                <w:b/>
                <w:bCs/>
                <w:sz w:val="24"/>
                <w:szCs w:val="24"/>
              </w:rPr>
              <w:t>Observable Signature</w:t>
            </w:r>
          </w:p>
        </w:tc>
      </w:tr>
      <w:tr w:rsidR="00893E70" w:rsidRPr="00893E70" w14:paraId="54CD7FED" w14:textId="77777777" w:rsidTr="00893E70">
        <w:trPr>
          <w:tblCellSpacing w:w="15" w:type="dxa"/>
        </w:trPr>
        <w:tc>
          <w:tcPr>
            <w:tcW w:w="0" w:type="auto"/>
            <w:vAlign w:val="center"/>
            <w:hideMark/>
          </w:tcPr>
          <w:p w14:paraId="613D5A36"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STM Tunneling Junctions</w:t>
            </w:r>
          </w:p>
        </w:tc>
        <w:tc>
          <w:tcPr>
            <w:tcW w:w="0" w:type="auto"/>
            <w:vAlign w:val="center"/>
            <w:hideMark/>
          </w:tcPr>
          <w:p w14:paraId="09BAC51A"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Extreme tip–surface field gradients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V)</w:t>
            </w:r>
          </w:p>
        </w:tc>
        <w:tc>
          <w:tcPr>
            <w:tcW w:w="0" w:type="auto"/>
            <w:vAlign w:val="center"/>
            <w:hideMark/>
          </w:tcPr>
          <w:p w14:paraId="5D28371B"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0.1 – 1</w:t>
            </w:r>
          </w:p>
        </w:tc>
        <w:tc>
          <w:tcPr>
            <w:tcW w:w="0" w:type="auto"/>
            <w:vAlign w:val="center"/>
            <w:hideMark/>
          </w:tcPr>
          <w:p w14:paraId="6AD6FDA4"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Exponential current surges at fixed bias; frequency-dependent modulation</w:t>
            </w:r>
          </w:p>
        </w:tc>
      </w:tr>
      <w:tr w:rsidR="00893E70" w:rsidRPr="00893E70" w14:paraId="46932B9A" w14:textId="77777777" w:rsidTr="00893E70">
        <w:trPr>
          <w:tblCellSpacing w:w="15" w:type="dxa"/>
        </w:trPr>
        <w:tc>
          <w:tcPr>
            <w:tcW w:w="0" w:type="auto"/>
            <w:vAlign w:val="center"/>
            <w:hideMark/>
          </w:tcPr>
          <w:p w14:paraId="6AB190F8"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Josephson Junctions</w:t>
            </w:r>
          </w:p>
        </w:tc>
        <w:tc>
          <w:tcPr>
            <w:tcW w:w="0" w:type="auto"/>
            <w:vAlign w:val="center"/>
            <w:hideMark/>
          </w:tcPr>
          <w:p w14:paraId="39136D2F"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Phase-gradient modulation across the barrier</w:t>
            </w:r>
          </w:p>
        </w:tc>
        <w:tc>
          <w:tcPr>
            <w:tcW w:w="0" w:type="auto"/>
            <w:vAlign w:val="center"/>
            <w:hideMark/>
          </w:tcPr>
          <w:p w14:paraId="39507DEA"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1 – 5</w:t>
            </w:r>
          </w:p>
        </w:tc>
        <w:tc>
          <w:tcPr>
            <w:tcW w:w="0" w:type="auto"/>
            <w:vAlign w:val="center"/>
            <w:hideMark/>
          </w:tcPr>
          <w:p w14:paraId="5FFB4BAE"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Enhanced tunneling current; anomalous sidebands; bias-independent jumps</w:t>
            </w:r>
          </w:p>
        </w:tc>
      </w:tr>
      <w:tr w:rsidR="00893E70" w:rsidRPr="00893E70" w14:paraId="536B7757" w14:textId="77777777" w:rsidTr="00893E70">
        <w:trPr>
          <w:tblCellSpacing w:w="15" w:type="dxa"/>
        </w:trPr>
        <w:tc>
          <w:tcPr>
            <w:tcW w:w="0" w:type="auto"/>
            <w:vAlign w:val="center"/>
            <w:hideMark/>
          </w:tcPr>
          <w:p w14:paraId="16FC812C"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Ultra-Cold Optical Lattices</w:t>
            </w:r>
          </w:p>
        </w:tc>
        <w:tc>
          <w:tcPr>
            <w:tcW w:w="0" w:type="auto"/>
            <w:vAlign w:val="center"/>
            <w:hideMark/>
          </w:tcPr>
          <w:p w14:paraId="6FF440BC"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Engineered nonlinear potential steps</w:t>
            </w:r>
          </w:p>
        </w:tc>
        <w:tc>
          <w:tcPr>
            <w:tcW w:w="0" w:type="auto"/>
            <w:vAlign w:val="center"/>
            <w:hideMark/>
          </w:tcPr>
          <w:p w14:paraId="08645EA4"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0.1 – 0.5</w:t>
            </w:r>
          </w:p>
        </w:tc>
        <w:tc>
          <w:tcPr>
            <w:tcW w:w="0" w:type="auto"/>
            <w:vAlign w:val="center"/>
            <w:hideMark/>
          </w:tcPr>
          <w:p w14:paraId="0D8F7440"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Increased tunneling rates between wells at cryogenic temperatures; deviations from Gross–Pitaevskii predictions</w:t>
            </w:r>
          </w:p>
        </w:tc>
      </w:tr>
      <w:tr w:rsidR="00893E70" w:rsidRPr="00893E70" w14:paraId="7F80FD4F" w14:textId="77777777" w:rsidTr="00893E70">
        <w:trPr>
          <w:tblCellSpacing w:w="15" w:type="dxa"/>
        </w:trPr>
        <w:tc>
          <w:tcPr>
            <w:tcW w:w="0" w:type="auto"/>
            <w:vAlign w:val="center"/>
            <w:hideMark/>
          </w:tcPr>
          <w:p w14:paraId="5CCE385E"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Hydrogenated Metals (Pd, Ni)</w:t>
            </w:r>
          </w:p>
        </w:tc>
        <w:tc>
          <w:tcPr>
            <w:tcW w:w="0" w:type="auto"/>
            <w:vAlign w:val="center"/>
            <w:hideMark/>
          </w:tcPr>
          <w:p w14:paraId="6E556056"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 xml:space="preserve">Density-driven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 compression</w:t>
            </w:r>
          </w:p>
        </w:tc>
        <w:tc>
          <w:tcPr>
            <w:tcW w:w="0" w:type="auto"/>
            <w:vAlign w:val="center"/>
            <w:hideMark/>
          </w:tcPr>
          <w:p w14:paraId="5C5DBC8D"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0.5 – 2</w:t>
            </w:r>
          </w:p>
        </w:tc>
        <w:tc>
          <w:tcPr>
            <w:tcW w:w="0" w:type="auto"/>
            <w:vAlign w:val="center"/>
            <w:hideMark/>
          </w:tcPr>
          <w:p w14:paraId="13174A10"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Enhanced proton/deuteron tunneling; low-level heat anomalies without neutron/gamma emission</w:t>
            </w:r>
          </w:p>
        </w:tc>
      </w:tr>
      <w:tr w:rsidR="00893E70" w:rsidRPr="00893E70" w14:paraId="5CB04F30" w14:textId="77777777" w:rsidTr="00893E70">
        <w:trPr>
          <w:tblCellSpacing w:w="15" w:type="dxa"/>
        </w:trPr>
        <w:tc>
          <w:tcPr>
            <w:tcW w:w="0" w:type="auto"/>
            <w:vAlign w:val="center"/>
            <w:hideMark/>
          </w:tcPr>
          <w:p w14:paraId="1282B411"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Z-Pinch Plasmas</w:t>
            </w:r>
          </w:p>
        </w:tc>
        <w:tc>
          <w:tcPr>
            <w:tcW w:w="0" w:type="auto"/>
            <w:vAlign w:val="center"/>
            <w:hideMark/>
          </w:tcPr>
          <w:p w14:paraId="3B42A719"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Shock-induced density and potential jumps</w:t>
            </w:r>
          </w:p>
        </w:tc>
        <w:tc>
          <w:tcPr>
            <w:tcW w:w="0" w:type="auto"/>
            <w:vAlign w:val="center"/>
            <w:hideMark/>
          </w:tcPr>
          <w:p w14:paraId="07114965"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5 – 15</w:t>
            </w:r>
          </w:p>
        </w:tc>
        <w:tc>
          <w:tcPr>
            <w:tcW w:w="0" w:type="auto"/>
            <w:vAlign w:val="center"/>
            <w:hideMark/>
          </w:tcPr>
          <w:p w14:paraId="3D395CF7"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Neutron yield spikes exceeding classical scaling; frequency-dependent fusion yield modulation</w:t>
            </w:r>
          </w:p>
        </w:tc>
      </w:tr>
      <w:tr w:rsidR="00893E70" w:rsidRPr="00893E70" w14:paraId="6BC8E326" w14:textId="77777777" w:rsidTr="00893E70">
        <w:trPr>
          <w:tblCellSpacing w:w="15" w:type="dxa"/>
        </w:trPr>
        <w:tc>
          <w:tcPr>
            <w:tcW w:w="0" w:type="auto"/>
            <w:vAlign w:val="center"/>
            <w:hideMark/>
          </w:tcPr>
          <w:p w14:paraId="72DACE02"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Laser-Driven Plasmas</w:t>
            </w:r>
          </w:p>
        </w:tc>
        <w:tc>
          <w:tcPr>
            <w:tcW w:w="0" w:type="auto"/>
            <w:vAlign w:val="center"/>
            <w:hideMark/>
          </w:tcPr>
          <w:p w14:paraId="4F1E204E"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τ–EM hybrid modes and χ-nonlinearity</w:t>
            </w:r>
          </w:p>
        </w:tc>
        <w:tc>
          <w:tcPr>
            <w:tcW w:w="0" w:type="auto"/>
            <w:vAlign w:val="center"/>
            <w:hideMark/>
          </w:tcPr>
          <w:p w14:paraId="51CA3AA9"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10 – 20</w:t>
            </w:r>
          </w:p>
        </w:tc>
        <w:tc>
          <w:tcPr>
            <w:tcW w:w="0" w:type="auto"/>
            <w:vAlign w:val="center"/>
            <w:hideMark/>
          </w:tcPr>
          <w:p w14:paraId="56393591" w14:textId="77777777" w:rsidR="00893E70" w:rsidRPr="00893E70" w:rsidRDefault="00893E70" w:rsidP="00893E70">
            <w:pPr>
              <w:spacing w:after="0"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Non-thermal ion acceleration; anomalous fusion yield bursts; temporal sidebands in plasma spectra</w:t>
            </w:r>
          </w:p>
        </w:tc>
      </w:tr>
    </w:tbl>
    <w:p w14:paraId="14BF2317" w14:textId="77777777" w:rsidR="00893E70" w:rsidRPr="00893E70" w:rsidRDefault="00ED7FE1" w:rsidP="00893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7F92B1">
          <v:rect id="_x0000_i1043" style="width:0;height:1.5pt" o:hralign="center" o:hrstd="t" o:hr="t" fillcolor="#a0a0a0" stroked="f"/>
        </w:pict>
      </w:r>
    </w:p>
    <w:p w14:paraId="03B1ED9F" w14:textId="77777777" w:rsidR="00893E70" w:rsidRPr="00893E70" w:rsidRDefault="00893E70" w:rsidP="00893E70">
      <w:pPr>
        <w:spacing w:before="100" w:beforeAutospacing="1" w:after="100" w:afterAutospacing="1" w:line="240" w:lineRule="auto"/>
        <w:outlineLvl w:val="2"/>
        <w:rPr>
          <w:rFonts w:ascii="Times New Roman" w:eastAsia="Times New Roman" w:hAnsi="Times New Roman" w:cs="Times New Roman"/>
          <w:b/>
          <w:bCs/>
          <w:sz w:val="27"/>
          <w:szCs w:val="27"/>
        </w:rPr>
      </w:pPr>
      <w:r w:rsidRPr="00893E70">
        <w:rPr>
          <w:rFonts w:ascii="Times New Roman" w:eastAsia="Times New Roman" w:hAnsi="Times New Roman" w:cs="Times New Roman"/>
          <w:b/>
          <w:bCs/>
          <w:sz w:val="27"/>
          <w:szCs w:val="27"/>
        </w:rPr>
        <w:t>C.3 Diagnostic Criteria</w:t>
      </w:r>
    </w:p>
    <w:p w14:paraId="5BF58C15" w14:textId="77777777" w:rsidR="00893E70" w:rsidRPr="00893E70" w:rsidRDefault="00893E70" w:rsidP="00893E70">
      <w:p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Across all platforms, the following diagnostics are emphasized:</w:t>
      </w:r>
    </w:p>
    <w:p w14:paraId="760BD89E" w14:textId="77777777" w:rsidR="00893E70" w:rsidRPr="00893E70" w:rsidRDefault="00893E70" w:rsidP="008713D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Exponential vs. Linear Scaling</w:t>
      </w:r>
      <w:r w:rsidRPr="00893E70">
        <w:rPr>
          <w:rFonts w:ascii="Times New Roman" w:eastAsia="Times New Roman" w:hAnsi="Times New Roman" w:cs="Times New Roman"/>
          <w:sz w:val="24"/>
          <w:szCs w:val="24"/>
        </w:rPr>
        <w:br/>
        <w:t xml:space="preserve">Γ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exp[(</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τ)²], rather than polynomial or perturbative dependence.</w:t>
      </w:r>
    </w:p>
    <w:p w14:paraId="3F82212E" w14:textId="77777777" w:rsidR="00893E70" w:rsidRPr="00893E70" w:rsidRDefault="00893E70" w:rsidP="008713D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Frequency Dependence</w:t>
      </w:r>
      <w:r w:rsidRPr="00893E70">
        <w:rPr>
          <w:rFonts w:ascii="Times New Roman" w:eastAsia="Times New Roman" w:hAnsi="Times New Roman" w:cs="Times New Roman"/>
          <w:sz w:val="24"/>
          <w:szCs w:val="24"/>
        </w:rPr>
        <w:br/>
        <w:t>Resonant tunneling enhancement and sideband structures under electromagnetic driving.</w:t>
      </w:r>
    </w:p>
    <w:p w14:paraId="7E3FBE3E" w14:textId="77777777" w:rsidR="00893E70" w:rsidRPr="00893E70" w:rsidRDefault="00893E70" w:rsidP="008713D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Temperature Independence</w:t>
      </w:r>
      <w:r w:rsidRPr="00893E70">
        <w:rPr>
          <w:rFonts w:ascii="Times New Roman" w:eastAsia="Times New Roman" w:hAnsi="Times New Roman" w:cs="Times New Roman"/>
          <w:sz w:val="24"/>
          <w:szCs w:val="24"/>
        </w:rPr>
        <w:br/>
        <w:t>Tunneling enhancement persists at constant or cryogenic temperature conditions.</w:t>
      </w:r>
    </w:p>
    <w:p w14:paraId="6E725D3C" w14:textId="77777777" w:rsidR="00893E70" w:rsidRPr="00893E70" w:rsidRDefault="00893E70" w:rsidP="008713D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Bias Independence</w:t>
      </w:r>
      <w:r w:rsidRPr="00893E70">
        <w:rPr>
          <w:rFonts w:ascii="Times New Roman" w:eastAsia="Times New Roman" w:hAnsi="Times New Roman" w:cs="Times New Roman"/>
          <w:sz w:val="24"/>
          <w:szCs w:val="24"/>
        </w:rPr>
        <w:br/>
        <w:t>In STM and Josephson systems, tunneling increases without corresponding ohmic heating signatures.</w:t>
      </w:r>
    </w:p>
    <w:p w14:paraId="346FCBCC" w14:textId="77777777" w:rsidR="00893E70" w:rsidRPr="00893E70" w:rsidRDefault="00893E70" w:rsidP="008713D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b/>
          <w:bCs/>
          <w:sz w:val="24"/>
          <w:szCs w:val="24"/>
        </w:rPr>
        <w:t>Threshold Behavior</w:t>
      </w:r>
      <w:r w:rsidRPr="00893E70">
        <w:rPr>
          <w:rFonts w:ascii="Times New Roman" w:eastAsia="Times New Roman" w:hAnsi="Times New Roman" w:cs="Times New Roman"/>
          <w:sz w:val="24"/>
          <w:szCs w:val="24"/>
        </w:rPr>
        <w:br/>
        <w:t>Detectable signals are expected for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τ)² ≥ 0.1, while strong enhancement is anticipated for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τ)² ≥ 1.</w:t>
      </w:r>
    </w:p>
    <w:p w14:paraId="3FEA1478" w14:textId="77777777" w:rsidR="00893E70" w:rsidRPr="00893E70" w:rsidRDefault="00ED7FE1" w:rsidP="00893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2B50F8">
          <v:rect id="_x0000_i1044" style="width:0;height:1.5pt" o:hralign="center" o:hrstd="t" o:hr="t" fillcolor="#a0a0a0" stroked="f"/>
        </w:pict>
      </w:r>
    </w:p>
    <w:p w14:paraId="122024C0" w14:textId="77777777" w:rsidR="00893E70" w:rsidRPr="00893E70" w:rsidRDefault="00893E70" w:rsidP="00893E70">
      <w:pPr>
        <w:spacing w:before="100" w:beforeAutospacing="1" w:after="100" w:afterAutospacing="1" w:line="240" w:lineRule="auto"/>
        <w:outlineLvl w:val="2"/>
        <w:rPr>
          <w:rFonts w:ascii="Times New Roman" w:eastAsia="Times New Roman" w:hAnsi="Times New Roman" w:cs="Times New Roman"/>
          <w:b/>
          <w:bCs/>
          <w:sz w:val="27"/>
          <w:szCs w:val="27"/>
        </w:rPr>
      </w:pPr>
      <w:r w:rsidRPr="00893E70">
        <w:rPr>
          <w:rFonts w:ascii="Times New Roman" w:eastAsia="Times New Roman" w:hAnsi="Times New Roman" w:cs="Times New Roman"/>
          <w:b/>
          <w:bCs/>
          <w:sz w:val="27"/>
          <w:szCs w:val="27"/>
        </w:rPr>
        <w:t>C.4 Falsifiability</w:t>
      </w:r>
    </w:p>
    <w:p w14:paraId="762E9577" w14:textId="77777777" w:rsidR="00893E70" w:rsidRPr="00893E70" w:rsidRDefault="00893E70" w:rsidP="00893E70">
      <w:pPr>
        <w:spacing w:before="100" w:beforeAutospacing="1" w:after="100" w:afterAutospacing="1" w:line="240" w:lineRule="auto"/>
        <w:rPr>
          <w:rFonts w:ascii="Times New Roman" w:eastAsia="Times New Roman" w:hAnsi="Times New Roman" w:cs="Times New Roman"/>
          <w:sz w:val="24"/>
          <w:szCs w:val="24"/>
        </w:rPr>
      </w:pPr>
      <w:r w:rsidRPr="00893E70">
        <w:rPr>
          <w:rFonts w:ascii="Times New Roman" w:eastAsia="Times New Roman" w:hAnsi="Times New Roman" w:cs="Times New Roman"/>
          <w:sz w:val="24"/>
          <w:szCs w:val="24"/>
        </w:rPr>
        <w:t xml:space="preserve">Failure to observe exponential tunneling enhancement under controlled modulation of </w:t>
      </w:r>
      <w:r w:rsidRPr="00893E70">
        <w:rPr>
          <w:rFonts w:ascii="Cambria Math" w:eastAsia="Times New Roman" w:hAnsi="Cambria Math" w:cs="Cambria Math"/>
          <w:sz w:val="24"/>
          <w:szCs w:val="24"/>
        </w:rPr>
        <w:t>∇</w:t>
      </w:r>
      <w:r w:rsidRPr="00893E70">
        <w:rPr>
          <w:rFonts w:ascii="Times New Roman" w:eastAsia="Times New Roman" w:hAnsi="Times New Roman" w:cs="Times New Roman"/>
          <w:sz w:val="24"/>
          <w:szCs w:val="24"/>
        </w:rPr>
        <w:t xml:space="preserve"> ln τ gradients would strongly constrain the coupling parameter Λ within the present parameterization of TTU. Conversely, reproducible detection of the predicted signatures would provide direct laboratory validation of the geometric tunneling mechanism and of the TTU framework.</w:t>
      </w:r>
    </w:p>
    <w:p w14:paraId="1341DE2D" w14:textId="5FDB27A0" w:rsidR="00F91952" w:rsidRPr="002A4AC3" w:rsidRDefault="00F91952" w:rsidP="00893E70">
      <w:pPr>
        <w:pStyle w:val="a7"/>
        <w:rPr>
          <w:lang w:val="en-US"/>
        </w:rPr>
      </w:pPr>
    </w:p>
    <w:sectPr w:rsidR="00F91952" w:rsidRPr="002A4A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5B76"/>
    <w:multiLevelType w:val="multilevel"/>
    <w:tmpl w:val="2850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064D"/>
    <w:multiLevelType w:val="multilevel"/>
    <w:tmpl w:val="D41A7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D7339E"/>
    <w:multiLevelType w:val="multilevel"/>
    <w:tmpl w:val="FCC81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1930EC"/>
    <w:multiLevelType w:val="multilevel"/>
    <w:tmpl w:val="12A0F9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7636876"/>
    <w:multiLevelType w:val="multilevel"/>
    <w:tmpl w:val="69A669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6A405C"/>
    <w:multiLevelType w:val="multilevel"/>
    <w:tmpl w:val="704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26D4D"/>
    <w:multiLevelType w:val="multilevel"/>
    <w:tmpl w:val="DBB40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8574B2B"/>
    <w:multiLevelType w:val="multilevel"/>
    <w:tmpl w:val="E9167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4D34367"/>
    <w:multiLevelType w:val="multilevel"/>
    <w:tmpl w:val="1E089A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094421"/>
    <w:multiLevelType w:val="multilevel"/>
    <w:tmpl w:val="DABE4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0A82027"/>
    <w:multiLevelType w:val="multilevel"/>
    <w:tmpl w:val="5CEC2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2CA04FD"/>
    <w:multiLevelType w:val="multilevel"/>
    <w:tmpl w:val="418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B5F66"/>
    <w:multiLevelType w:val="multilevel"/>
    <w:tmpl w:val="2D18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F662E"/>
    <w:multiLevelType w:val="multilevel"/>
    <w:tmpl w:val="933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F01DA"/>
    <w:multiLevelType w:val="multilevel"/>
    <w:tmpl w:val="77D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51195"/>
    <w:multiLevelType w:val="multilevel"/>
    <w:tmpl w:val="4A1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43011"/>
    <w:multiLevelType w:val="multilevel"/>
    <w:tmpl w:val="745C88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DC07CF5"/>
    <w:multiLevelType w:val="multilevel"/>
    <w:tmpl w:val="1A52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3"/>
  </w:num>
  <w:num w:numId="4">
    <w:abstractNumId w:val="16"/>
  </w:num>
  <w:num w:numId="5">
    <w:abstractNumId w:val="4"/>
  </w:num>
  <w:num w:numId="6">
    <w:abstractNumId w:val="15"/>
  </w:num>
  <w:num w:numId="7">
    <w:abstractNumId w:val="11"/>
  </w:num>
  <w:num w:numId="8">
    <w:abstractNumId w:val="14"/>
  </w:num>
  <w:num w:numId="9">
    <w:abstractNumId w:val="5"/>
  </w:num>
  <w:num w:numId="10">
    <w:abstractNumId w:val="0"/>
  </w:num>
  <w:num w:numId="11">
    <w:abstractNumId w:val="13"/>
  </w:num>
  <w:num w:numId="12">
    <w:abstractNumId w:val="17"/>
  </w:num>
  <w:num w:numId="13">
    <w:abstractNumId w:val="7"/>
  </w:num>
  <w:num w:numId="14">
    <w:abstractNumId w:val="10"/>
  </w:num>
  <w:num w:numId="15">
    <w:abstractNumId w:val="6"/>
  </w:num>
  <w:num w:numId="16">
    <w:abstractNumId w:val="9"/>
  </w:num>
  <w:num w:numId="17">
    <w:abstractNumId w:val="1"/>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6B"/>
    <w:rsid w:val="00032C42"/>
    <w:rsid w:val="000365E5"/>
    <w:rsid w:val="00073A40"/>
    <w:rsid w:val="000A2E29"/>
    <w:rsid w:val="000C2255"/>
    <w:rsid w:val="000E75C9"/>
    <w:rsid w:val="0014097C"/>
    <w:rsid w:val="001B1DA4"/>
    <w:rsid w:val="001F4468"/>
    <w:rsid w:val="002A4AC3"/>
    <w:rsid w:val="003C4A90"/>
    <w:rsid w:val="00416A72"/>
    <w:rsid w:val="0042132C"/>
    <w:rsid w:val="0044631B"/>
    <w:rsid w:val="00474167"/>
    <w:rsid w:val="004A0CF3"/>
    <w:rsid w:val="00572CB8"/>
    <w:rsid w:val="00590823"/>
    <w:rsid w:val="005C2010"/>
    <w:rsid w:val="00624C4B"/>
    <w:rsid w:val="006268C4"/>
    <w:rsid w:val="00732041"/>
    <w:rsid w:val="007E7174"/>
    <w:rsid w:val="007F5629"/>
    <w:rsid w:val="008713DB"/>
    <w:rsid w:val="00893E70"/>
    <w:rsid w:val="008E295C"/>
    <w:rsid w:val="00991D5B"/>
    <w:rsid w:val="009D5A4D"/>
    <w:rsid w:val="00A543C7"/>
    <w:rsid w:val="00AE7F22"/>
    <w:rsid w:val="00AF2A6B"/>
    <w:rsid w:val="00B25F00"/>
    <w:rsid w:val="00B8238F"/>
    <w:rsid w:val="00BD1440"/>
    <w:rsid w:val="00BE3227"/>
    <w:rsid w:val="00C20F69"/>
    <w:rsid w:val="00C57E72"/>
    <w:rsid w:val="00CD28DA"/>
    <w:rsid w:val="00D13CBE"/>
    <w:rsid w:val="00D61437"/>
    <w:rsid w:val="00D72993"/>
    <w:rsid w:val="00DF7CC4"/>
    <w:rsid w:val="00E240F3"/>
    <w:rsid w:val="00ED7FE1"/>
    <w:rsid w:val="00F013D8"/>
    <w:rsid w:val="00F05F00"/>
    <w:rsid w:val="00F1696B"/>
    <w:rsid w:val="00F91952"/>
    <w:rsid w:val="00FB0D76"/>
    <w:rsid w:val="00FF2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DA5E"/>
  <w15:chartTrackingRefBased/>
  <w15:docId w15:val="{6C9253E7-FAA2-4342-AB92-60C9267D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0D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B0D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B0D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E71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D7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B0D7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B0D76"/>
    <w:rPr>
      <w:rFonts w:ascii="Times New Roman" w:eastAsia="Times New Roman" w:hAnsi="Times New Roman" w:cs="Times New Roman"/>
      <w:b/>
      <w:bCs/>
      <w:sz w:val="27"/>
      <w:szCs w:val="27"/>
    </w:rPr>
  </w:style>
  <w:style w:type="paragraph" w:customStyle="1" w:styleId="ds-markdown-paragraph">
    <w:name w:val="ds-markdown-paragraph"/>
    <w:basedOn w:val="a"/>
    <w:rsid w:val="00FB0D7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B0D76"/>
    <w:rPr>
      <w:b/>
      <w:bCs/>
    </w:rPr>
  </w:style>
  <w:style w:type="character" w:styleId="a4">
    <w:name w:val="Emphasis"/>
    <w:basedOn w:val="a0"/>
    <w:uiPriority w:val="20"/>
    <w:qFormat/>
    <w:rsid w:val="00FB0D76"/>
    <w:rPr>
      <w:i/>
      <w:iCs/>
    </w:rPr>
  </w:style>
  <w:style w:type="character" w:styleId="a5">
    <w:name w:val="Hyperlink"/>
    <w:basedOn w:val="a0"/>
    <w:uiPriority w:val="99"/>
    <w:semiHidden/>
    <w:unhideWhenUsed/>
    <w:rsid w:val="00FB0D76"/>
    <w:rPr>
      <w:color w:val="0000FF"/>
      <w:u w:val="single"/>
    </w:rPr>
  </w:style>
  <w:style w:type="character" w:customStyle="1" w:styleId="katex-mathml">
    <w:name w:val="katex-mathml"/>
    <w:basedOn w:val="a0"/>
    <w:rsid w:val="00FB0D76"/>
  </w:style>
  <w:style w:type="character" w:customStyle="1" w:styleId="mord">
    <w:name w:val="mord"/>
    <w:basedOn w:val="a0"/>
    <w:rsid w:val="00FB0D76"/>
  </w:style>
  <w:style w:type="character" w:customStyle="1" w:styleId="vlist-s">
    <w:name w:val="vlist-s"/>
    <w:basedOn w:val="a0"/>
    <w:rsid w:val="00FB0D76"/>
  </w:style>
  <w:style w:type="character" w:customStyle="1" w:styleId="mspace">
    <w:name w:val="mspace"/>
    <w:basedOn w:val="a0"/>
    <w:rsid w:val="00FB0D76"/>
  </w:style>
  <w:style w:type="character" w:customStyle="1" w:styleId="mrel">
    <w:name w:val="mrel"/>
    <w:basedOn w:val="a0"/>
    <w:rsid w:val="00FB0D76"/>
  </w:style>
  <w:style w:type="character" w:customStyle="1" w:styleId="mopen">
    <w:name w:val="mopen"/>
    <w:basedOn w:val="a0"/>
    <w:rsid w:val="00FB0D76"/>
  </w:style>
  <w:style w:type="character" w:customStyle="1" w:styleId="delimsizing">
    <w:name w:val="delimsizing"/>
    <w:basedOn w:val="a0"/>
    <w:rsid w:val="00FB0D76"/>
  </w:style>
  <w:style w:type="character" w:customStyle="1" w:styleId="mclose">
    <w:name w:val="mclose"/>
    <w:basedOn w:val="a0"/>
    <w:rsid w:val="00FB0D76"/>
  </w:style>
  <w:style w:type="character" w:customStyle="1" w:styleId="mpunct">
    <w:name w:val="mpunct"/>
    <w:basedOn w:val="a0"/>
    <w:rsid w:val="00FB0D76"/>
  </w:style>
  <w:style w:type="character" w:customStyle="1" w:styleId="mop">
    <w:name w:val="mop"/>
    <w:basedOn w:val="a0"/>
    <w:rsid w:val="00FB0D76"/>
  </w:style>
  <w:style w:type="character" w:customStyle="1" w:styleId="mbin">
    <w:name w:val="mbin"/>
    <w:basedOn w:val="a0"/>
    <w:rsid w:val="00FB0D76"/>
  </w:style>
  <w:style w:type="character" w:customStyle="1" w:styleId="d813de27">
    <w:name w:val="d813de27"/>
    <w:basedOn w:val="a0"/>
    <w:rsid w:val="00FB0D76"/>
  </w:style>
  <w:style w:type="paragraph" w:styleId="HTML">
    <w:name w:val="HTML Preformatted"/>
    <w:basedOn w:val="a"/>
    <w:link w:val="HTML0"/>
    <w:uiPriority w:val="99"/>
    <w:semiHidden/>
    <w:unhideWhenUsed/>
    <w:rsid w:val="00FB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FB0D76"/>
    <w:rPr>
      <w:rFonts w:ascii="Courier New" w:eastAsia="Times New Roman" w:hAnsi="Courier New" w:cs="Courier New"/>
      <w:sz w:val="20"/>
      <w:szCs w:val="20"/>
    </w:rPr>
  </w:style>
  <w:style w:type="character" w:styleId="HTML1">
    <w:name w:val="HTML Code"/>
    <w:basedOn w:val="a0"/>
    <w:uiPriority w:val="99"/>
    <w:semiHidden/>
    <w:unhideWhenUsed/>
    <w:rsid w:val="0042132C"/>
    <w:rPr>
      <w:rFonts w:ascii="Courier New" w:eastAsia="Times New Roman" w:hAnsi="Courier New" w:cs="Courier New"/>
      <w:sz w:val="20"/>
      <w:szCs w:val="20"/>
    </w:rPr>
  </w:style>
  <w:style w:type="paragraph" w:styleId="a6">
    <w:name w:val="List Paragraph"/>
    <w:basedOn w:val="a"/>
    <w:uiPriority w:val="34"/>
    <w:qFormat/>
    <w:rsid w:val="00C57E72"/>
    <w:pPr>
      <w:ind w:left="720"/>
      <w:contextualSpacing/>
    </w:pPr>
  </w:style>
  <w:style w:type="paragraph" w:styleId="a7">
    <w:name w:val="Normal (Web)"/>
    <w:basedOn w:val="a"/>
    <w:uiPriority w:val="99"/>
    <w:unhideWhenUsed/>
    <w:rsid w:val="00F91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a0"/>
    <w:rsid w:val="00F91952"/>
  </w:style>
  <w:style w:type="character" w:customStyle="1" w:styleId="40">
    <w:name w:val="Заголовок 4 Знак"/>
    <w:basedOn w:val="a0"/>
    <w:link w:val="4"/>
    <w:uiPriority w:val="9"/>
    <w:semiHidden/>
    <w:rsid w:val="007E7174"/>
    <w:rPr>
      <w:rFonts w:asciiTheme="majorHAnsi" w:eastAsiaTheme="majorEastAsia" w:hAnsiTheme="majorHAnsi" w:cstheme="majorBidi"/>
      <w:i/>
      <w:iCs/>
      <w:color w:val="2F5496" w:themeColor="accent1" w:themeShade="BF"/>
    </w:rPr>
  </w:style>
  <w:style w:type="character" w:customStyle="1" w:styleId="citation-127">
    <w:name w:val="citation-127"/>
    <w:basedOn w:val="a0"/>
    <w:rsid w:val="00E2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848">
      <w:bodyDiv w:val="1"/>
      <w:marLeft w:val="0"/>
      <w:marRight w:val="0"/>
      <w:marTop w:val="0"/>
      <w:marBottom w:val="0"/>
      <w:divBdr>
        <w:top w:val="none" w:sz="0" w:space="0" w:color="auto"/>
        <w:left w:val="none" w:sz="0" w:space="0" w:color="auto"/>
        <w:bottom w:val="none" w:sz="0" w:space="0" w:color="auto"/>
        <w:right w:val="none" w:sz="0" w:space="0" w:color="auto"/>
      </w:divBdr>
    </w:div>
    <w:div w:id="9724487">
      <w:bodyDiv w:val="1"/>
      <w:marLeft w:val="0"/>
      <w:marRight w:val="0"/>
      <w:marTop w:val="0"/>
      <w:marBottom w:val="0"/>
      <w:divBdr>
        <w:top w:val="none" w:sz="0" w:space="0" w:color="auto"/>
        <w:left w:val="none" w:sz="0" w:space="0" w:color="auto"/>
        <w:bottom w:val="none" w:sz="0" w:space="0" w:color="auto"/>
        <w:right w:val="none" w:sz="0" w:space="0" w:color="auto"/>
      </w:divBdr>
    </w:div>
    <w:div w:id="14313572">
      <w:bodyDiv w:val="1"/>
      <w:marLeft w:val="0"/>
      <w:marRight w:val="0"/>
      <w:marTop w:val="0"/>
      <w:marBottom w:val="0"/>
      <w:divBdr>
        <w:top w:val="none" w:sz="0" w:space="0" w:color="auto"/>
        <w:left w:val="none" w:sz="0" w:space="0" w:color="auto"/>
        <w:bottom w:val="none" w:sz="0" w:space="0" w:color="auto"/>
        <w:right w:val="none" w:sz="0" w:space="0" w:color="auto"/>
      </w:divBdr>
      <w:divsChild>
        <w:div w:id="1816336563">
          <w:marLeft w:val="0"/>
          <w:marRight w:val="0"/>
          <w:marTop w:val="0"/>
          <w:marBottom w:val="0"/>
          <w:divBdr>
            <w:top w:val="none" w:sz="0" w:space="0" w:color="auto"/>
            <w:left w:val="none" w:sz="0" w:space="0" w:color="auto"/>
            <w:bottom w:val="none" w:sz="0" w:space="0" w:color="auto"/>
            <w:right w:val="none" w:sz="0" w:space="0" w:color="auto"/>
          </w:divBdr>
          <w:divsChild>
            <w:div w:id="1143280631">
              <w:marLeft w:val="0"/>
              <w:marRight w:val="0"/>
              <w:marTop w:val="0"/>
              <w:marBottom w:val="0"/>
              <w:divBdr>
                <w:top w:val="none" w:sz="0" w:space="0" w:color="auto"/>
                <w:left w:val="none" w:sz="0" w:space="0" w:color="auto"/>
                <w:bottom w:val="none" w:sz="0" w:space="0" w:color="auto"/>
                <w:right w:val="none" w:sz="0" w:space="0" w:color="auto"/>
              </w:divBdr>
            </w:div>
          </w:divsChild>
        </w:div>
        <w:div w:id="747969908">
          <w:marLeft w:val="0"/>
          <w:marRight w:val="0"/>
          <w:marTop w:val="0"/>
          <w:marBottom w:val="0"/>
          <w:divBdr>
            <w:top w:val="none" w:sz="0" w:space="0" w:color="auto"/>
            <w:left w:val="none" w:sz="0" w:space="0" w:color="auto"/>
            <w:bottom w:val="none" w:sz="0" w:space="0" w:color="auto"/>
            <w:right w:val="none" w:sz="0" w:space="0" w:color="auto"/>
          </w:divBdr>
          <w:divsChild>
            <w:div w:id="5918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5026">
      <w:bodyDiv w:val="1"/>
      <w:marLeft w:val="0"/>
      <w:marRight w:val="0"/>
      <w:marTop w:val="0"/>
      <w:marBottom w:val="0"/>
      <w:divBdr>
        <w:top w:val="none" w:sz="0" w:space="0" w:color="auto"/>
        <w:left w:val="none" w:sz="0" w:space="0" w:color="auto"/>
        <w:bottom w:val="none" w:sz="0" w:space="0" w:color="auto"/>
        <w:right w:val="none" w:sz="0" w:space="0" w:color="auto"/>
      </w:divBdr>
      <w:divsChild>
        <w:div w:id="204148018">
          <w:marLeft w:val="0"/>
          <w:marRight w:val="0"/>
          <w:marTop w:val="240"/>
          <w:marBottom w:val="171"/>
          <w:divBdr>
            <w:top w:val="none" w:sz="0" w:space="0" w:color="auto"/>
            <w:left w:val="none" w:sz="0" w:space="0" w:color="auto"/>
            <w:bottom w:val="none" w:sz="0" w:space="0" w:color="auto"/>
            <w:right w:val="none" w:sz="0" w:space="0" w:color="auto"/>
          </w:divBdr>
          <w:divsChild>
            <w:div w:id="1564828279">
              <w:marLeft w:val="0"/>
              <w:marRight w:val="0"/>
              <w:marTop w:val="0"/>
              <w:marBottom w:val="0"/>
              <w:divBdr>
                <w:top w:val="none" w:sz="0" w:space="0" w:color="auto"/>
                <w:left w:val="none" w:sz="0" w:space="0" w:color="auto"/>
                <w:bottom w:val="none" w:sz="0" w:space="0" w:color="auto"/>
                <w:right w:val="none" w:sz="0" w:space="0" w:color="auto"/>
              </w:divBdr>
              <w:divsChild>
                <w:div w:id="1837181874">
                  <w:marLeft w:val="0"/>
                  <w:marRight w:val="0"/>
                  <w:marTop w:val="0"/>
                  <w:marBottom w:val="0"/>
                  <w:divBdr>
                    <w:top w:val="none" w:sz="0" w:space="0" w:color="auto"/>
                    <w:left w:val="none" w:sz="0" w:space="0" w:color="auto"/>
                    <w:bottom w:val="none" w:sz="0" w:space="0" w:color="auto"/>
                    <w:right w:val="none" w:sz="0" w:space="0" w:color="auto"/>
                  </w:divBdr>
                  <w:divsChild>
                    <w:div w:id="51195676">
                      <w:marLeft w:val="0"/>
                      <w:marRight w:val="0"/>
                      <w:marTop w:val="0"/>
                      <w:marBottom w:val="0"/>
                      <w:divBdr>
                        <w:top w:val="none" w:sz="0" w:space="0" w:color="auto"/>
                        <w:left w:val="none" w:sz="0" w:space="0" w:color="auto"/>
                        <w:bottom w:val="none" w:sz="0" w:space="0" w:color="auto"/>
                        <w:right w:val="none" w:sz="0" w:space="0" w:color="auto"/>
                      </w:divBdr>
                      <w:divsChild>
                        <w:div w:id="19977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07126">
          <w:marLeft w:val="0"/>
          <w:marRight w:val="0"/>
          <w:marTop w:val="0"/>
          <w:marBottom w:val="0"/>
          <w:divBdr>
            <w:top w:val="none" w:sz="0" w:space="0" w:color="auto"/>
            <w:left w:val="none" w:sz="0" w:space="0" w:color="auto"/>
            <w:bottom w:val="none" w:sz="0" w:space="0" w:color="auto"/>
            <w:right w:val="none" w:sz="0" w:space="0" w:color="auto"/>
          </w:divBdr>
        </w:div>
      </w:divsChild>
    </w:div>
    <w:div w:id="90325523">
      <w:bodyDiv w:val="1"/>
      <w:marLeft w:val="0"/>
      <w:marRight w:val="0"/>
      <w:marTop w:val="0"/>
      <w:marBottom w:val="0"/>
      <w:divBdr>
        <w:top w:val="none" w:sz="0" w:space="0" w:color="auto"/>
        <w:left w:val="none" w:sz="0" w:space="0" w:color="auto"/>
        <w:bottom w:val="none" w:sz="0" w:space="0" w:color="auto"/>
        <w:right w:val="none" w:sz="0" w:space="0" w:color="auto"/>
      </w:divBdr>
      <w:divsChild>
        <w:div w:id="603194555">
          <w:marLeft w:val="0"/>
          <w:marRight w:val="0"/>
          <w:marTop w:val="0"/>
          <w:marBottom w:val="0"/>
          <w:divBdr>
            <w:top w:val="none" w:sz="0" w:space="0" w:color="auto"/>
            <w:left w:val="none" w:sz="0" w:space="0" w:color="auto"/>
            <w:bottom w:val="none" w:sz="0" w:space="0" w:color="auto"/>
            <w:right w:val="none" w:sz="0" w:space="0" w:color="auto"/>
          </w:divBdr>
          <w:divsChild>
            <w:div w:id="164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8937">
      <w:bodyDiv w:val="1"/>
      <w:marLeft w:val="0"/>
      <w:marRight w:val="0"/>
      <w:marTop w:val="0"/>
      <w:marBottom w:val="0"/>
      <w:divBdr>
        <w:top w:val="none" w:sz="0" w:space="0" w:color="auto"/>
        <w:left w:val="none" w:sz="0" w:space="0" w:color="auto"/>
        <w:bottom w:val="none" w:sz="0" w:space="0" w:color="auto"/>
        <w:right w:val="none" w:sz="0" w:space="0" w:color="auto"/>
      </w:divBdr>
      <w:divsChild>
        <w:div w:id="122968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38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764">
              <w:marLeft w:val="0"/>
              <w:marRight w:val="0"/>
              <w:marTop w:val="0"/>
              <w:marBottom w:val="0"/>
              <w:divBdr>
                <w:top w:val="none" w:sz="0" w:space="0" w:color="auto"/>
                <w:left w:val="none" w:sz="0" w:space="0" w:color="auto"/>
                <w:bottom w:val="none" w:sz="0" w:space="0" w:color="auto"/>
                <w:right w:val="none" w:sz="0" w:space="0" w:color="auto"/>
              </w:divBdr>
              <w:divsChild>
                <w:div w:id="703754208">
                  <w:marLeft w:val="0"/>
                  <w:marRight w:val="0"/>
                  <w:marTop w:val="0"/>
                  <w:marBottom w:val="0"/>
                  <w:divBdr>
                    <w:top w:val="none" w:sz="0" w:space="0" w:color="auto"/>
                    <w:left w:val="none" w:sz="0" w:space="0" w:color="auto"/>
                    <w:bottom w:val="none" w:sz="0" w:space="0" w:color="auto"/>
                    <w:right w:val="none" w:sz="0" w:space="0" w:color="auto"/>
                  </w:divBdr>
                </w:div>
              </w:divsChild>
            </w:div>
            <w:div w:id="1191408856">
              <w:marLeft w:val="0"/>
              <w:marRight w:val="0"/>
              <w:marTop w:val="0"/>
              <w:marBottom w:val="0"/>
              <w:divBdr>
                <w:top w:val="none" w:sz="0" w:space="0" w:color="auto"/>
                <w:left w:val="none" w:sz="0" w:space="0" w:color="auto"/>
                <w:bottom w:val="none" w:sz="0" w:space="0" w:color="auto"/>
                <w:right w:val="none" w:sz="0" w:space="0" w:color="auto"/>
              </w:divBdr>
              <w:divsChild>
                <w:div w:id="9189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4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35815">
              <w:marLeft w:val="0"/>
              <w:marRight w:val="0"/>
              <w:marTop w:val="0"/>
              <w:marBottom w:val="0"/>
              <w:divBdr>
                <w:top w:val="none" w:sz="0" w:space="0" w:color="auto"/>
                <w:left w:val="none" w:sz="0" w:space="0" w:color="auto"/>
                <w:bottom w:val="none" w:sz="0" w:space="0" w:color="auto"/>
                <w:right w:val="none" w:sz="0" w:space="0" w:color="auto"/>
              </w:divBdr>
              <w:divsChild>
                <w:div w:id="1349411614">
                  <w:marLeft w:val="0"/>
                  <w:marRight w:val="0"/>
                  <w:marTop w:val="0"/>
                  <w:marBottom w:val="0"/>
                  <w:divBdr>
                    <w:top w:val="none" w:sz="0" w:space="0" w:color="auto"/>
                    <w:left w:val="none" w:sz="0" w:space="0" w:color="auto"/>
                    <w:bottom w:val="none" w:sz="0" w:space="0" w:color="auto"/>
                    <w:right w:val="none" w:sz="0" w:space="0" w:color="auto"/>
                  </w:divBdr>
                </w:div>
              </w:divsChild>
            </w:div>
            <w:div w:id="1671788589">
              <w:marLeft w:val="0"/>
              <w:marRight w:val="0"/>
              <w:marTop w:val="0"/>
              <w:marBottom w:val="0"/>
              <w:divBdr>
                <w:top w:val="none" w:sz="0" w:space="0" w:color="auto"/>
                <w:left w:val="none" w:sz="0" w:space="0" w:color="auto"/>
                <w:bottom w:val="none" w:sz="0" w:space="0" w:color="auto"/>
                <w:right w:val="none" w:sz="0" w:space="0" w:color="auto"/>
              </w:divBdr>
              <w:divsChild>
                <w:div w:id="11407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5038">
      <w:bodyDiv w:val="1"/>
      <w:marLeft w:val="0"/>
      <w:marRight w:val="0"/>
      <w:marTop w:val="0"/>
      <w:marBottom w:val="0"/>
      <w:divBdr>
        <w:top w:val="none" w:sz="0" w:space="0" w:color="auto"/>
        <w:left w:val="none" w:sz="0" w:space="0" w:color="auto"/>
        <w:bottom w:val="none" w:sz="0" w:space="0" w:color="auto"/>
        <w:right w:val="none" w:sz="0" w:space="0" w:color="auto"/>
      </w:divBdr>
      <w:divsChild>
        <w:div w:id="1641231728">
          <w:marLeft w:val="0"/>
          <w:marRight w:val="0"/>
          <w:marTop w:val="0"/>
          <w:marBottom w:val="0"/>
          <w:divBdr>
            <w:top w:val="none" w:sz="0" w:space="0" w:color="auto"/>
            <w:left w:val="none" w:sz="0" w:space="0" w:color="auto"/>
            <w:bottom w:val="none" w:sz="0" w:space="0" w:color="auto"/>
            <w:right w:val="none" w:sz="0" w:space="0" w:color="auto"/>
          </w:divBdr>
          <w:divsChild>
            <w:div w:id="985625424">
              <w:marLeft w:val="0"/>
              <w:marRight w:val="0"/>
              <w:marTop w:val="0"/>
              <w:marBottom w:val="0"/>
              <w:divBdr>
                <w:top w:val="none" w:sz="0" w:space="0" w:color="auto"/>
                <w:left w:val="none" w:sz="0" w:space="0" w:color="auto"/>
                <w:bottom w:val="none" w:sz="0" w:space="0" w:color="auto"/>
                <w:right w:val="none" w:sz="0" w:space="0" w:color="auto"/>
              </w:divBdr>
            </w:div>
          </w:divsChild>
        </w:div>
        <w:div w:id="434986808">
          <w:marLeft w:val="0"/>
          <w:marRight w:val="0"/>
          <w:marTop w:val="0"/>
          <w:marBottom w:val="0"/>
          <w:divBdr>
            <w:top w:val="none" w:sz="0" w:space="0" w:color="auto"/>
            <w:left w:val="none" w:sz="0" w:space="0" w:color="auto"/>
            <w:bottom w:val="none" w:sz="0" w:space="0" w:color="auto"/>
            <w:right w:val="none" w:sz="0" w:space="0" w:color="auto"/>
          </w:divBdr>
          <w:divsChild>
            <w:div w:id="3442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8511">
      <w:bodyDiv w:val="1"/>
      <w:marLeft w:val="0"/>
      <w:marRight w:val="0"/>
      <w:marTop w:val="0"/>
      <w:marBottom w:val="0"/>
      <w:divBdr>
        <w:top w:val="none" w:sz="0" w:space="0" w:color="auto"/>
        <w:left w:val="none" w:sz="0" w:space="0" w:color="auto"/>
        <w:bottom w:val="none" w:sz="0" w:space="0" w:color="auto"/>
        <w:right w:val="none" w:sz="0" w:space="0" w:color="auto"/>
      </w:divBdr>
    </w:div>
    <w:div w:id="221409081">
      <w:bodyDiv w:val="1"/>
      <w:marLeft w:val="0"/>
      <w:marRight w:val="0"/>
      <w:marTop w:val="0"/>
      <w:marBottom w:val="0"/>
      <w:divBdr>
        <w:top w:val="none" w:sz="0" w:space="0" w:color="auto"/>
        <w:left w:val="none" w:sz="0" w:space="0" w:color="auto"/>
        <w:bottom w:val="none" w:sz="0" w:space="0" w:color="auto"/>
        <w:right w:val="none" w:sz="0" w:space="0" w:color="auto"/>
      </w:divBdr>
      <w:divsChild>
        <w:div w:id="1502157643">
          <w:marLeft w:val="0"/>
          <w:marRight w:val="0"/>
          <w:marTop w:val="0"/>
          <w:marBottom w:val="0"/>
          <w:divBdr>
            <w:top w:val="none" w:sz="0" w:space="0" w:color="auto"/>
            <w:left w:val="none" w:sz="0" w:space="0" w:color="auto"/>
            <w:bottom w:val="none" w:sz="0" w:space="0" w:color="auto"/>
            <w:right w:val="none" w:sz="0" w:space="0" w:color="auto"/>
          </w:divBdr>
          <w:divsChild>
            <w:div w:id="1815294635">
              <w:marLeft w:val="0"/>
              <w:marRight w:val="0"/>
              <w:marTop w:val="0"/>
              <w:marBottom w:val="0"/>
              <w:divBdr>
                <w:top w:val="none" w:sz="0" w:space="0" w:color="auto"/>
                <w:left w:val="none" w:sz="0" w:space="0" w:color="auto"/>
                <w:bottom w:val="none" w:sz="0" w:space="0" w:color="auto"/>
                <w:right w:val="none" w:sz="0" w:space="0" w:color="auto"/>
              </w:divBdr>
            </w:div>
          </w:divsChild>
        </w:div>
        <w:div w:id="576745163">
          <w:marLeft w:val="0"/>
          <w:marRight w:val="0"/>
          <w:marTop w:val="0"/>
          <w:marBottom w:val="0"/>
          <w:divBdr>
            <w:top w:val="none" w:sz="0" w:space="0" w:color="auto"/>
            <w:left w:val="none" w:sz="0" w:space="0" w:color="auto"/>
            <w:bottom w:val="none" w:sz="0" w:space="0" w:color="auto"/>
            <w:right w:val="none" w:sz="0" w:space="0" w:color="auto"/>
          </w:divBdr>
          <w:divsChild>
            <w:div w:id="502863564">
              <w:marLeft w:val="0"/>
              <w:marRight w:val="0"/>
              <w:marTop w:val="0"/>
              <w:marBottom w:val="0"/>
              <w:divBdr>
                <w:top w:val="none" w:sz="0" w:space="0" w:color="auto"/>
                <w:left w:val="none" w:sz="0" w:space="0" w:color="auto"/>
                <w:bottom w:val="none" w:sz="0" w:space="0" w:color="auto"/>
                <w:right w:val="none" w:sz="0" w:space="0" w:color="auto"/>
              </w:divBdr>
            </w:div>
          </w:divsChild>
        </w:div>
        <w:div w:id="337124484">
          <w:marLeft w:val="0"/>
          <w:marRight w:val="0"/>
          <w:marTop w:val="0"/>
          <w:marBottom w:val="0"/>
          <w:divBdr>
            <w:top w:val="none" w:sz="0" w:space="0" w:color="auto"/>
            <w:left w:val="none" w:sz="0" w:space="0" w:color="auto"/>
            <w:bottom w:val="none" w:sz="0" w:space="0" w:color="auto"/>
            <w:right w:val="none" w:sz="0" w:space="0" w:color="auto"/>
          </w:divBdr>
          <w:divsChild>
            <w:div w:id="4916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7068">
      <w:bodyDiv w:val="1"/>
      <w:marLeft w:val="0"/>
      <w:marRight w:val="0"/>
      <w:marTop w:val="0"/>
      <w:marBottom w:val="0"/>
      <w:divBdr>
        <w:top w:val="none" w:sz="0" w:space="0" w:color="auto"/>
        <w:left w:val="none" w:sz="0" w:space="0" w:color="auto"/>
        <w:bottom w:val="none" w:sz="0" w:space="0" w:color="auto"/>
        <w:right w:val="none" w:sz="0" w:space="0" w:color="auto"/>
      </w:divBdr>
    </w:div>
    <w:div w:id="326055549">
      <w:bodyDiv w:val="1"/>
      <w:marLeft w:val="0"/>
      <w:marRight w:val="0"/>
      <w:marTop w:val="0"/>
      <w:marBottom w:val="0"/>
      <w:divBdr>
        <w:top w:val="none" w:sz="0" w:space="0" w:color="auto"/>
        <w:left w:val="none" w:sz="0" w:space="0" w:color="auto"/>
        <w:bottom w:val="none" w:sz="0" w:space="0" w:color="auto"/>
        <w:right w:val="none" w:sz="0" w:space="0" w:color="auto"/>
      </w:divBdr>
      <w:divsChild>
        <w:div w:id="720636816">
          <w:marLeft w:val="0"/>
          <w:marRight w:val="0"/>
          <w:marTop w:val="0"/>
          <w:marBottom w:val="240"/>
          <w:divBdr>
            <w:top w:val="none" w:sz="0" w:space="0" w:color="auto"/>
            <w:left w:val="none" w:sz="0" w:space="0" w:color="auto"/>
            <w:bottom w:val="none" w:sz="0" w:space="0" w:color="auto"/>
            <w:right w:val="none" w:sz="0" w:space="0" w:color="auto"/>
          </w:divBdr>
          <w:divsChild>
            <w:div w:id="891307060">
              <w:marLeft w:val="0"/>
              <w:marRight w:val="0"/>
              <w:marTop w:val="0"/>
              <w:marBottom w:val="0"/>
              <w:divBdr>
                <w:top w:val="none" w:sz="0" w:space="0" w:color="auto"/>
                <w:left w:val="none" w:sz="0" w:space="0" w:color="auto"/>
                <w:bottom w:val="none" w:sz="0" w:space="0" w:color="auto"/>
                <w:right w:val="none" w:sz="0" w:space="0" w:color="auto"/>
              </w:divBdr>
              <w:divsChild>
                <w:div w:id="519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4218">
          <w:marLeft w:val="0"/>
          <w:marRight w:val="0"/>
          <w:marTop w:val="0"/>
          <w:marBottom w:val="0"/>
          <w:divBdr>
            <w:top w:val="none" w:sz="0" w:space="0" w:color="auto"/>
            <w:left w:val="none" w:sz="0" w:space="0" w:color="auto"/>
            <w:bottom w:val="none" w:sz="0" w:space="0" w:color="auto"/>
            <w:right w:val="none" w:sz="0" w:space="0" w:color="auto"/>
          </w:divBdr>
          <w:divsChild>
            <w:div w:id="1701668221">
              <w:marLeft w:val="0"/>
              <w:marRight w:val="0"/>
              <w:marTop w:val="0"/>
              <w:marBottom w:val="0"/>
              <w:divBdr>
                <w:top w:val="none" w:sz="0" w:space="0" w:color="auto"/>
                <w:left w:val="none" w:sz="0" w:space="0" w:color="auto"/>
                <w:bottom w:val="none" w:sz="0" w:space="0" w:color="auto"/>
                <w:right w:val="none" w:sz="0" w:space="0" w:color="auto"/>
              </w:divBdr>
              <w:divsChild>
                <w:div w:id="4526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2458">
      <w:bodyDiv w:val="1"/>
      <w:marLeft w:val="0"/>
      <w:marRight w:val="0"/>
      <w:marTop w:val="0"/>
      <w:marBottom w:val="0"/>
      <w:divBdr>
        <w:top w:val="none" w:sz="0" w:space="0" w:color="auto"/>
        <w:left w:val="none" w:sz="0" w:space="0" w:color="auto"/>
        <w:bottom w:val="none" w:sz="0" w:space="0" w:color="auto"/>
        <w:right w:val="none" w:sz="0" w:space="0" w:color="auto"/>
      </w:divBdr>
    </w:div>
    <w:div w:id="400104858">
      <w:bodyDiv w:val="1"/>
      <w:marLeft w:val="0"/>
      <w:marRight w:val="0"/>
      <w:marTop w:val="0"/>
      <w:marBottom w:val="0"/>
      <w:divBdr>
        <w:top w:val="none" w:sz="0" w:space="0" w:color="auto"/>
        <w:left w:val="none" w:sz="0" w:space="0" w:color="auto"/>
        <w:bottom w:val="none" w:sz="0" w:space="0" w:color="auto"/>
        <w:right w:val="none" w:sz="0" w:space="0" w:color="auto"/>
      </w:divBdr>
    </w:div>
    <w:div w:id="404229943">
      <w:bodyDiv w:val="1"/>
      <w:marLeft w:val="0"/>
      <w:marRight w:val="0"/>
      <w:marTop w:val="0"/>
      <w:marBottom w:val="0"/>
      <w:divBdr>
        <w:top w:val="none" w:sz="0" w:space="0" w:color="auto"/>
        <w:left w:val="none" w:sz="0" w:space="0" w:color="auto"/>
        <w:bottom w:val="none" w:sz="0" w:space="0" w:color="auto"/>
        <w:right w:val="none" w:sz="0" w:space="0" w:color="auto"/>
      </w:divBdr>
    </w:div>
    <w:div w:id="418864884">
      <w:bodyDiv w:val="1"/>
      <w:marLeft w:val="0"/>
      <w:marRight w:val="0"/>
      <w:marTop w:val="0"/>
      <w:marBottom w:val="0"/>
      <w:divBdr>
        <w:top w:val="none" w:sz="0" w:space="0" w:color="auto"/>
        <w:left w:val="none" w:sz="0" w:space="0" w:color="auto"/>
        <w:bottom w:val="none" w:sz="0" w:space="0" w:color="auto"/>
        <w:right w:val="none" w:sz="0" w:space="0" w:color="auto"/>
      </w:divBdr>
      <w:divsChild>
        <w:div w:id="1304191213">
          <w:marLeft w:val="660"/>
          <w:marRight w:val="660"/>
          <w:marTop w:val="0"/>
          <w:marBottom w:val="360"/>
          <w:divBdr>
            <w:top w:val="none" w:sz="0" w:space="0" w:color="auto"/>
            <w:left w:val="none" w:sz="0" w:space="0" w:color="auto"/>
            <w:bottom w:val="none" w:sz="0" w:space="0" w:color="auto"/>
            <w:right w:val="none" w:sz="0" w:space="0" w:color="auto"/>
          </w:divBdr>
          <w:divsChild>
            <w:div w:id="15540790">
              <w:marLeft w:val="0"/>
              <w:marRight w:val="0"/>
              <w:marTop w:val="0"/>
              <w:marBottom w:val="0"/>
              <w:divBdr>
                <w:top w:val="none" w:sz="0" w:space="0" w:color="auto"/>
                <w:left w:val="none" w:sz="0" w:space="0" w:color="auto"/>
                <w:bottom w:val="none" w:sz="0" w:space="0" w:color="auto"/>
                <w:right w:val="none" w:sz="0" w:space="0" w:color="auto"/>
              </w:divBdr>
              <w:divsChild>
                <w:div w:id="412627805">
                  <w:marLeft w:val="0"/>
                  <w:marRight w:val="0"/>
                  <w:marTop w:val="0"/>
                  <w:marBottom w:val="0"/>
                  <w:divBdr>
                    <w:top w:val="none" w:sz="0" w:space="0" w:color="auto"/>
                    <w:left w:val="none" w:sz="0" w:space="0" w:color="auto"/>
                    <w:bottom w:val="none" w:sz="0" w:space="0" w:color="auto"/>
                    <w:right w:val="none" w:sz="0" w:space="0" w:color="auto"/>
                  </w:divBdr>
                  <w:divsChild>
                    <w:div w:id="851145249">
                      <w:marLeft w:val="0"/>
                      <w:marRight w:val="0"/>
                      <w:marTop w:val="0"/>
                      <w:marBottom w:val="0"/>
                      <w:divBdr>
                        <w:top w:val="none" w:sz="0" w:space="0" w:color="auto"/>
                        <w:left w:val="none" w:sz="0" w:space="0" w:color="auto"/>
                        <w:bottom w:val="none" w:sz="0" w:space="0" w:color="auto"/>
                        <w:right w:val="none" w:sz="0" w:space="0" w:color="auto"/>
                      </w:divBdr>
                      <w:divsChild>
                        <w:div w:id="251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78175">
              <w:marLeft w:val="0"/>
              <w:marRight w:val="0"/>
              <w:marTop w:val="0"/>
              <w:marBottom w:val="240"/>
              <w:divBdr>
                <w:top w:val="none" w:sz="0" w:space="0" w:color="auto"/>
                <w:left w:val="none" w:sz="0" w:space="0" w:color="auto"/>
                <w:bottom w:val="none" w:sz="0" w:space="0" w:color="auto"/>
                <w:right w:val="none" w:sz="0" w:space="0" w:color="auto"/>
              </w:divBdr>
              <w:divsChild>
                <w:div w:id="1797674037">
                  <w:marLeft w:val="0"/>
                  <w:marRight w:val="0"/>
                  <w:marTop w:val="0"/>
                  <w:marBottom w:val="0"/>
                  <w:divBdr>
                    <w:top w:val="none" w:sz="0" w:space="0" w:color="auto"/>
                    <w:left w:val="none" w:sz="0" w:space="0" w:color="auto"/>
                    <w:bottom w:val="none" w:sz="0" w:space="0" w:color="auto"/>
                    <w:right w:val="none" w:sz="0" w:space="0" w:color="auto"/>
                  </w:divBdr>
                  <w:divsChild>
                    <w:div w:id="19956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9174">
              <w:marLeft w:val="0"/>
              <w:marRight w:val="0"/>
              <w:marTop w:val="0"/>
              <w:marBottom w:val="0"/>
              <w:divBdr>
                <w:top w:val="none" w:sz="0" w:space="0" w:color="auto"/>
                <w:left w:val="none" w:sz="0" w:space="0" w:color="auto"/>
                <w:bottom w:val="none" w:sz="0" w:space="0" w:color="auto"/>
                <w:right w:val="none" w:sz="0" w:space="0" w:color="auto"/>
              </w:divBdr>
              <w:divsChild>
                <w:div w:id="593368940">
                  <w:marLeft w:val="0"/>
                  <w:marRight w:val="0"/>
                  <w:marTop w:val="0"/>
                  <w:marBottom w:val="0"/>
                  <w:divBdr>
                    <w:top w:val="none" w:sz="0" w:space="0" w:color="auto"/>
                    <w:left w:val="none" w:sz="0" w:space="0" w:color="auto"/>
                    <w:bottom w:val="none" w:sz="0" w:space="0" w:color="auto"/>
                    <w:right w:val="none" w:sz="0" w:space="0" w:color="auto"/>
                  </w:divBdr>
                  <w:divsChild>
                    <w:div w:id="8728367">
                      <w:marLeft w:val="0"/>
                      <w:marRight w:val="0"/>
                      <w:marTop w:val="0"/>
                      <w:marBottom w:val="0"/>
                      <w:divBdr>
                        <w:top w:val="none" w:sz="0" w:space="0" w:color="auto"/>
                        <w:left w:val="none" w:sz="0" w:space="0" w:color="auto"/>
                        <w:bottom w:val="none" w:sz="0" w:space="0" w:color="auto"/>
                        <w:right w:val="none" w:sz="0" w:space="0" w:color="auto"/>
                      </w:divBdr>
                      <w:divsChild>
                        <w:div w:id="42797186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sChild>
                </w:div>
              </w:divsChild>
            </w:div>
          </w:divsChild>
        </w:div>
      </w:divsChild>
    </w:div>
    <w:div w:id="548492322">
      <w:bodyDiv w:val="1"/>
      <w:marLeft w:val="0"/>
      <w:marRight w:val="0"/>
      <w:marTop w:val="0"/>
      <w:marBottom w:val="0"/>
      <w:divBdr>
        <w:top w:val="none" w:sz="0" w:space="0" w:color="auto"/>
        <w:left w:val="none" w:sz="0" w:space="0" w:color="auto"/>
        <w:bottom w:val="none" w:sz="0" w:space="0" w:color="auto"/>
        <w:right w:val="none" w:sz="0" w:space="0" w:color="auto"/>
      </w:divBdr>
      <w:divsChild>
        <w:div w:id="357850496">
          <w:marLeft w:val="0"/>
          <w:marRight w:val="0"/>
          <w:marTop w:val="0"/>
          <w:marBottom w:val="0"/>
          <w:divBdr>
            <w:top w:val="none" w:sz="0" w:space="0" w:color="auto"/>
            <w:left w:val="none" w:sz="0" w:space="0" w:color="auto"/>
            <w:bottom w:val="none" w:sz="0" w:space="0" w:color="auto"/>
            <w:right w:val="none" w:sz="0" w:space="0" w:color="auto"/>
          </w:divBdr>
          <w:divsChild>
            <w:div w:id="2010058597">
              <w:marLeft w:val="0"/>
              <w:marRight w:val="0"/>
              <w:marTop w:val="0"/>
              <w:marBottom w:val="0"/>
              <w:divBdr>
                <w:top w:val="none" w:sz="0" w:space="0" w:color="auto"/>
                <w:left w:val="none" w:sz="0" w:space="0" w:color="auto"/>
                <w:bottom w:val="none" w:sz="0" w:space="0" w:color="auto"/>
                <w:right w:val="none" w:sz="0" w:space="0" w:color="auto"/>
              </w:divBdr>
            </w:div>
          </w:divsChild>
        </w:div>
        <w:div w:id="130294343">
          <w:marLeft w:val="0"/>
          <w:marRight w:val="0"/>
          <w:marTop w:val="0"/>
          <w:marBottom w:val="0"/>
          <w:divBdr>
            <w:top w:val="none" w:sz="0" w:space="0" w:color="auto"/>
            <w:left w:val="none" w:sz="0" w:space="0" w:color="auto"/>
            <w:bottom w:val="none" w:sz="0" w:space="0" w:color="auto"/>
            <w:right w:val="none" w:sz="0" w:space="0" w:color="auto"/>
          </w:divBdr>
          <w:divsChild>
            <w:div w:id="5725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373">
      <w:bodyDiv w:val="1"/>
      <w:marLeft w:val="0"/>
      <w:marRight w:val="0"/>
      <w:marTop w:val="0"/>
      <w:marBottom w:val="0"/>
      <w:divBdr>
        <w:top w:val="none" w:sz="0" w:space="0" w:color="auto"/>
        <w:left w:val="none" w:sz="0" w:space="0" w:color="auto"/>
        <w:bottom w:val="none" w:sz="0" w:space="0" w:color="auto"/>
        <w:right w:val="none" w:sz="0" w:space="0" w:color="auto"/>
      </w:divBdr>
    </w:div>
    <w:div w:id="565067406">
      <w:bodyDiv w:val="1"/>
      <w:marLeft w:val="0"/>
      <w:marRight w:val="0"/>
      <w:marTop w:val="0"/>
      <w:marBottom w:val="0"/>
      <w:divBdr>
        <w:top w:val="none" w:sz="0" w:space="0" w:color="auto"/>
        <w:left w:val="none" w:sz="0" w:space="0" w:color="auto"/>
        <w:bottom w:val="none" w:sz="0" w:space="0" w:color="auto"/>
        <w:right w:val="none" w:sz="0" w:space="0" w:color="auto"/>
      </w:divBdr>
      <w:divsChild>
        <w:div w:id="1644575676">
          <w:marLeft w:val="0"/>
          <w:marRight w:val="0"/>
          <w:marTop w:val="0"/>
          <w:marBottom w:val="0"/>
          <w:divBdr>
            <w:top w:val="none" w:sz="0" w:space="0" w:color="auto"/>
            <w:left w:val="none" w:sz="0" w:space="0" w:color="auto"/>
            <w:bottom w:val="none" w:sz="0" w:space="0" w:color="auto"/>
            <w:right w:val="none" w:sz="0" w:space="0" w:color="auto"/>
          </w:divBdr>
          <w:divsChild>
            <w:div w:id="117846789">
              <w:marLeft w:val="0"/>
              <w:marRight w:val="0"/>
              <w:marTop w:val="0"/>
              <w:marBottom w:val="0"/>
              <w:divBdr>
                <w:top w:val="none" w:sz="0" w:space="0" w:color="auto"/>
                <w:left w:val="none" w:sz="0" w:space="0" w:color="auto"/>
                <w:bottom w:val="none" w:sz="0" w:space="0" w:color="auto"/>
                <w:right w:val="none" w:sz="0" w:space="0" w:color="auto"/>
              </w:divBdr>
            </w:div>
          </w:divsChild>
        </w:div>
        <w:div w:id="843397682">
          <w:marLeft w:val="0"/>
          <w:marRight w:val="0"/>
          <w:marTop w:val="0"/>
          <w:marBottom w:val="0"/>
          <w:divBdr>
            <w:top w:val="none" w:sz="0" w:space="0" w:color="auto"/>
            <w:left w:val="none" w:sz="0" w:space="0" w:color="auto"/>
            <w:bottom w:val="none" w:sz="0" w:space="0" w:color="auto"/>
            <w:right w:val="none" w:sz="0" w:space="0" w:color="auto"/>
          </w:divBdr>
          <w:divsChild>
            <w:div w:id="6612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9614">
      <w:bodyDiv w:val="1"/>
      <w:marLeft w:val="0"/>
      <w:marRight w:val="0"/>
      <w:marTop w:val="0"/>
      <w:marBottom w:val="0"/>
      <w:divBdr>
        <w:top w:val="none" w:sz="0" w:space="0" w:color="auto"/>
        <w:left w:val="none" w:sz="0" w:space="0" w:color="auto"/>
        <w:bottom w:val="none" w:sz="0" w:space="0" w:color="auto"/>
        <w:right w:val="none" w:sz="0" w:space="0" w:color="auto"/>
      </w:divBdr>
      <w:divsChild>
        <w:div w:id="451364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872357">
              <w:marLeft w:val="0"/>
              <w:marRight w:val="0"/>
              <w:marTop w:val="0"/>
              <w:marBottom w:val="0"/>
              <w:divBdr>
                <w:top w:val="none" w:sz="0" w:space="0" w:color="auto"/>
                <w:left w:val="none" w:sz="0" w:space="0" w:color="auto"/>
                <w:bottom w:val="none" w:sz="0" w:space="0" w:color="auto"/>
                <w:right w:val="none" w:sz="0" w:space="0" w:color="auto"/>
              </w:divBdr>
              <w:divsChild>
                <w:div w:id="958948354">
                  <w:marLeft w:val="0"/>
                  <w:marRight w:val="0"/>
                  <w:marTop w:val="0"/>
                  <w:marBottom w:val="0"/>
                  <w:divBdr>
                    <w:top w:val="none" w:sz="0" w:space="0" w:color="auto"/>
                    <w:left w:val="none" w:sz="0" w:space="0" w:color="auto"/>
                    <w:bottom w:val="none" w:sz="0" w:space="0" w:color="auto"/>
                    <w:right w:val="none" w:sz="0" w:space="0" w:color="auto"/>
                  </w:divBdr>
                </w:div>
              </w:divsChild>
            </w:div>
            <w:div w:id="262962299">
              <w:marLeft w:val="0"/>
              <w:marRight w:val="0"/>
              <w:marTop w:val="0"/>
              <w:marBottom w:val="0"/>
              <w:divBdr>
                <w:top w:val="none" w:sz="0" w:space="0" w:color="auto"/>
                <w:left w:val="none" w:sz="0" w:space="0" w:color="auto"/>
                <w:bottom w:val="none" w:sz="0" w:space="0" w:color="auto"/>
                <w:right w:val="none" w:sz="0" w:space="0" w:color="auto"/>
              </w:divBdr>
              <w:divsChild>
                <w:div w:id="20040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635255">
              <w:marLeft w:val="0"/>
              <w:marRight w:val="0"/>
              <w:marTop w:val="0"/>
              <w:marBottom w:val="0"/>
              <w:divBdr>
                <w:top w:val="none" w:sz="0" w:space="0" w:color="auto"/>
                <w:left w:val="none" w:sz="0" w:space="0" w:color="auto"/>
                <w:bottom w:val="none" w:sz="0" w:space="0" w:color="auto"/>
                <w:right w:val="none" w:sz="0" w:space="0" w:color="auto"/>
              </w:divBdr>
              <w:divsChild>
                <w:div w:id="8956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993">
      <w:bodyDiv w:val="1"/>
      <w:marLeft w:val="0"/>
      <w:marRight w:val="0"/>
      <w:marTop w:val="0"/>
      <w:marBottom w:val="0"/>
      <w:divBdr>
        <w:top w:val="none" w:sz="0" w:space="0" w:color="auto"/>
        <w:left w:val="none" w:sz="0" w:space="0" w:color="auto"/>
        <w:bottom w:val="none" w:sz="0" w:space="0" w:color="auto"/>
        <w:right w:val="none" w:sz="0" w:space="0" w:color="auto"/>
      </w:divBdr>
      <w:divsChild>
        <w:div w:id="912199691">
          <w:marLeft w:val="0"/>
          <w:marRight w:val="0"/>
          <w:marTop w:val="0"/>
          <w:marBottom w:val="0"/>
          <w:divBdr>
            <w:top w:val="none" w:sz="0" w:space="0" w:color="auto"/>
            <w:left w:val="none" w:sz="0" w:space="0" w:color="auto"/>
            <w:bottom w:val="none" w:sz="0" w:space="0" w:color="auto"/>
            <w:right w:val="none" w:sz="0" w:space="0" w:color="auto"/>
          </w:divBdr>
          <w:divsChild>
            <w:div w:id="8369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2776">
      <w:bodyDiv w:val="1"/>
      <w:marLeft w:val="0"/>
      <w:marRight w:val="0"/>
      <w:marTop w:val="0"/>
      <w:marBottom w:val="0"/>
      <w:divBdr>
        <w:top w:val="none" w:sz="0" w:space="0" w:color="auto"/>
        <w:left w:val="none" w:sz="0" w:space="0" w:color="auto"/>
        <w:bottom w:val="none" w:sz="0" w:space="0" w:color="auto"/>
        <w:right w:val="none" w:sz="0" w:space="0" w:color="auto"/>
      </w:divBdr>
    </w:div>
    <w:div w:id="731545584">
      <w:bodyDiv w:val="1"/>
      <w:marLeft w:val="0"/>
      <w:marRight w:val="0"/>
      <w:marTop w:val="0"/>
      <w:marBottom w:val="0"/>
      <w:divBdr>
        <w:top w:val="none" w:sz="0" w:space="0" w:color="auto"/>
        <w:left w:val="none" w:sz="0" w:space="0" w:color="auto"/>
        <w:bottom w:val="none" w:sz="0" w:space="0" w:color="auto"/>
        <w:right w:val="none" w:sz="0" w:space="0" w:color="auto"/>
      </w:divBdr>
    </w:div>
    <w:div w:id="851801367">
      <w:bodyDiv w:val="1"/>
      <w:marLeft w:val="0"/>
      <w:marRight w:val="0"/>
      <w:marTop w:val="0"/>
      <w:marBottom w:val="0"/>
      <w:divBdr>
        <w:top w:val="none" w:sz="0" w:space="0" w:color="auto"/>
        <w:left w:val="none" w:sz="0" w:space="0" w:color="auto"/>
        <w:bottom w:val="none" w:sz="0" w:space="0" w:color="auto"/>
        <w:right w:val="none" w:sz="0" w:space="0" w:color="auto"/>
      </w:divBdr>
    </w:div>
    <w:div w:id="885481886">
      <w:bodyDiv w:val="1"/>
      <w:marLeft w:val="0"/>
      <w:marRight w:val="0"/>
      <w:marTop w:val="0"/>
      <w:marBottom w:val="0"/>
      <w:divBdr>
        <w:top w:val="none" w:sz="0" w:space="0" w:color="auto"/>
        <w:left w:val="none" w:sz="0" w:space="0" w:color="auto"/>
        <w:bottom w:val="none" w:sz="0" w:space="0" w:color="auto"/>
        <w:right w:val="none" w:sz="0" w:space="0" w:color="auto"/>
      </w:divBdr>
    </w:div>
    <w:div w:id="933899736">
      <w:bodyDiv w:val="1"/>
      <w:marLeft w:val="0"/>
      <w:marRight w:val="0"/>
      <w:marTop w:val="0"/>
      <w:marBottom w:val="0"/>
      <w:divBdr>
        <w:top w:val="none" w:sz="0" w:space="0" w:color="auto"/>
        <w:left w:val="none" w:sz="0" w:space="0" w:color="auto"/>
        <w:bottom w:val="none" w:sz="0" w:space="0" w:color="auto"/>
        <w:right w:val="none" w:sz="0" w:space="0" w:color="auto"/>
      </w:divBdr>
    </w:div>
    <w:div w:id="989598079">
      <w:bodyDiv w:val="1"/>
      <w:marLeft w:val="0"/>
      <w:marRight w:val="0"/>
      <w:marTop w:val="0"/>
      <w:marBottom w:val="0"/>
      <w:divBdr>
        <w:top w:val="none" w:sz="0" w:space="0" w:color="auto"/>
        <w:left w:val="none" w:sz="0" w:space="0" w:color="auto"/>
        <w:bottom w:val="none" w:sz="0" w:space="0" w:color="auto"/>
        <w:right w:val="none" w:sz="0" w:space="0" w:color="auto"/>
      </w:divBdr>
      <w:divsChild>
        <w:div w:id="1274559243">
          <w:marLeft w:val="0"/>
          <w:marRight w:val="0"/>
          <w:marTop w:val="0"/>
          <w:marBottom w:val="0"/>
          <w:divBdr>
            <w:top w:val="none" w:sz="0" w:space="0" w:color="auto"/>
            <w:left w:val="none" w:sz="0" w:space="0" w:color="auto"/>
            <w:bottom w:val="none" w:sz="0" w:space="0" w:color="auto"/>
            <w:right w:val="none" w:sz="0" w:space="0" w:color="auto"/>
          </w:divBdr>
          <w:divsChild>
            <w:div w:id="15716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298">
      <w:bodyDiv w:val="1"/>
      <w:marLeft w:val="0"/>
      <w:marRight w:val="0"/>
      <w:marTop w:val="0"/>
      <w:marBottom w:val="0"/>
      <w:divBdr>
        <w:top w:val="none" w:sz="0" w:space="0" w:color="auto"/>
        <w:left w:val="none" w:sz="0" w:space="0" w:color="auto"/>
        <w:bottom w:val="none" w:sz="0" w:space="0" w:color="auto"/>
        <w:right w:val="none" w:sz="0" w:space="0" w:color="auto"/>
      </w:divBdr>
    </w:div>
    <w:div w:id="1110933317">
      <w:bodyDiv w:val="1"/>
      <w:marLeft w:val="0"/>
      <w:marRight w:val="0"/>
      <w:marTop w:val="0"/>
      <w:marBottom w:val="0"/>
      <w:divBdr>
        <w:top w:val="none" w:sz="0" w:space="0" w:color="auto"/>
        <w:left w:val="none" w:sz="0" w:space="0" w:color="auto"/>
        <w:bottom w:val="none" w:sz="0" w:space="0" w:color="auto"/>
        <w:right w:val="none" w:sz="0" w:space="0" w:color="auto"/>
      </w:divBdr>
      <w:divsChild>
        <w:div w:id="2135635046">
          <w:marLeft w:val="660"/>
          <w:marRight w:val="660"/>
          <w:marTop w:val="0"/>
          <w:marBottom w:val="360"/>
          <w:divBdr>
            <w:top w:val="none" w:sz="0" w:space="0" w:color="auto"/>
            <w:left w:val="none" w:sz="0" w:space="0" w:color="auto"/>
            <w:bottom w:val="none" w:sz="0" w:space="0" w:color="auto"/>
            <w:right w:val="none" w:sz="0" w:space="0" w:color="auto"/>
          </w:divBdr>
          <w:divsChild>
            <w:div w:id="1159732770">
              <w:marLeft w:val="0"/>
              <w:marRight w:val="0"/>
              <w:marTop w:val="0"/>
              <w:marBottom w:val="0"/>
              <w:divBdr>
                <w:top w:val="none" w:sz="0" w:space="0" w:color="auto"/>
                <w:left w:val="none" w:sz="0" w:space="0" w:color="auto"/>
                <w:bottom w:val="none" w:sz="0" w:space="0" w:color="auto"/>
                <w:right w:val="none" w:sz="0" w:space="0" w:color="auto"/>
              </w:divBdr>
              <w:divsChild>
                <w:div w:id="1612860853">
                  <w:marLeft w:val="0"/>
                  <w:marRight w:val="0"/>
                  <w:marTop w:val="0"/>
                  <w:marBottom w:val="0"/>
                  <w:divBdr>
                    <w:top w:val="none" w:sz="0" w:space="0" w:color="auto"/>
                    <w:left w:val="none" w:sz="0" w:space="0" w:color="auto"/>
                    <w:bottom w:val="none" w:sz="0" w:space="0" w:color="auto"/>
                    <w:right w:val="none" w:sz="0" w:space="0" w:color="auto"/>
                  </w:divBdr>
                  <w:divsChild>
                    <w:div w:id="1204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9008">
      <w:bodyDiv w:val="1"/>
      <w:marLeft w:val="0"/>
      <w:marRight w:val="0"/>
      <w:marTop w:val="0"/>
      <w:marBottom w:val="0"/>
      <w:divBdr>
        <w:top w:val="none" w:sz="0" w:space="0" w:color="auto"/>
        <w:left w:val="none" w:sz="0" w:space="0" w:color="auto"/>
        <w:bottom w:val="none" w:sz="0" w:space="0" w:color="auto"/>
        <w:right w:val="none" w:sz="0" w:space="0" w:color="auto"/>
      </w:divBdr>
    </w:div>
    <w:div w:id="1196386506">
      <w:bodyDiv w:val="1"/>
      <w:marLeft w:val="0"/>
      <w:marRight w:val="0"/>
      <w:marTop w:val="0"/>
      <w:marBottom w:val="0"/>
      <w:divBdr>
        <w:top w:val="none" w:sz="0" w:space="0" w:color="auto"/>
        <w:left w:val="none" w:sz="0" w:space="0" w:color="auto"/>
        <w:bottom w:val="none" w:sz="0" w:space="0" w:color="auto"/>
        <w:right w:val="none" w:sz="0" w:space="0" w:color="auto"/>
      </w:divBdr>
    </w:div>
    <w:div w:id="1204829132">
      <w:bodyDiv w:val="1"/>
      <w:marLeft w:val="0"/>
      <w:marRight w:val="0"/>
      <w:marTop w:val="0"/>
      <w:marBottom w:val="0"/>
      <w:divBdr>
        <w:top w:val="none" w:sz="0" w:space="0" w:color="auto"/>
        <w:left w:val="none" w:sz="0" w:space="0" w:color="auto"/>
        <w:bottom w:val="none" w:sz="0" w:space="0" w:color="auto"/>
        <w:right w:val="none" w:sz="0" w:space="0" w:color="auto"/>
      </w:divBdr>
    </w:div>
    <w:div w:id="1206021999">
      <w:bodyDiv w:val="1"/>
      <w:marLeft w:val="0"/>
      <w:marRight w:val="0"/>
      <w:marTop w:val="0"/>
      <w:marBottom w:val="0"/>
      <w:divBdr>
        <w:top w:val="none" w:sz="0" w:space="0" w:color="auto"/>
        <w:left w:val="none" w:sz="0" w:space="0" w:color="auto"/>
        <w:bottom w:val="none" w:sz="0" w:space="0" w:color="auto"/>
        <w:right w:val="none" w:sz="0" w:space="0" w:color="auto"/>
      </w:divBdr>
      <w:divsChild>
        <w:div w:id="524944346">
          <w:marLeft w:val="0"/>
          <w:marRight w:val="0"/>
          <w:marTop w:val="0"/>
          <w:marBottom w:val="0"/>
          <w:divBdr>
            <w:top w:val="none" w:sz="0" w:space="0" w:color="auto"/>
            <w:left w:val="none" w:sz="0" w:space="0" w:color="auto"/>
            <w:bottom w:val="none" w:sz="0" w:space="0" w:color="auto"/>
            <w:right w:val="none" w:sz="0" w:space="0" w:color="auto"/>
          </w:divBdr>
          <w:divsChild>
            <w:div w:id="1657302595">
              <w:marLeft w:val="0"/>
              <w:marRight w:val="0"/>
              <w:marTop w:val="0"/>
              <w:marBottom w:val="0"/>
              <w:divBdr>
                <w:top w:val="none" w:sz="0" w:space="0" w:color="auto"/>
                <w:left w:val="none" w:sz="0" w:space="0" w:color="auto"/>
                <w:bottom w:val="none" w:sz="0" w:space="0" w:color="auto"/>
                <w:right w:val="none" w:sz="0" w:space="0" w:color="auto"/>
              </w:divBdr>
            </w:div>
          </w:divsChild>
        </w:div>
        <w:div w:id="1584531001">
          <w:marLeft w:val="0"/>
          <w:marRight w:val="0"/>
          <w:marTop w:val="0"/>
          <w:marBottom w:val="0"/>
          <w:divBdr>
            <w:top w:val="none" w:sz="0" w:space="0" w:color="auto"/>
            <w:left w:val="none" w:sz="0" w:space="0" w:color="auto"/>
            <w:bottom w:val="none" w:sz="0" w:space="0" w:color="auto"/>
            <w:right w:val="none" w:sz="0" w:space="0" w:color="auto"/>
          </w:divBdr>
          <w:divsChild>
            <w:div w:id="14185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5368">
      <w:bodyDiv w:val="1"/>
      <w:marLeft w:val="0"/>
      <w:marRight w:val="0"/>
      <w:marTop w:val="0"/>
      <w:marBottom w:val="0"/>
      <w:divBdr>
        <w:top w:val="none" w:sz="0" w:space="0" w:color="auto"/>
        <w:left w:val="none" w:sz="0" w:space="0" w:color="auto"/>
        <w:bottom w:val="none" w:sz="0" w:space="0" w:color="auto"/>
        <w:right w:val="none" w:sz="0" w:space="0" w:color="auto"/>
      </w:divBdr>
    </w:div>
    <w:div w:id="1270166120">
      <w:bodyDiv w:val="1"/>
      <w:marLeft w:val="0"/>
      <w:marRight w:val="0"/>
      <w:marTop w:val="0"/>
      <w:marBottom w:val="0"/>
      <w:divBdr>
        <w:top w:val="none" w:sz="0" w:space="0" w:color="auto"/>
        <w:left w:val="none" w:sz="0" w:space="0" w:color="auto"/>
        <w:bottom w:val="none" w:sz="0" w:space="0" w:color="auto"/>
        <w:right w:val="none" w:sz="0" w:space="0" w:color="auto"/>
      </w:divBdr>
    </w:div>
    <w:div w:id="1317536768">
      <w:bodyDiv w:val="1"/>
      <w:marLeft w:val="0"/>
      <w:marRight w:val="0"/>
      <w:marTop w:val="0"/>
      <w:marBottom w:val="0"/>
      <w:divBdr>
        <w:top w:val="none" w:sz="0" w:space="0" w:color="auto"/>
        <w:left w:val="none" w:sz="0" w:space="0" w:color="auto"/>
        <w:bottom w:val="none" w:sz="0" w:space="0" w:color="auto"/>
        <w:right w:val="none" w:sz="0" w:space="0" w:color="auto"/>
      </w:divBdr>
    </w:div>
    <w:div w:id="1574703668">
      <w:bodyDiv w:val="1"/>
      <w:marLeft w:val="0"/>
      <w:marRight w:val="0"/>
      <w:marTop w:val="0"/>
      <w:marBottom w:val="0"/>
      <w:divBdr>
        <w:top w:val="none" w:sz="0" w:space="0" w:color="auto"/>
        <w:left w:val="none" w:sz="0" w:space="0" w:color="auto"/>
        <w:bottom w:val="none" w:sz="0" w:space="0" w:color="auto"/>
        <w:right w:val="none" w:sz="0" w:space="0" w:color="auto"/>
      </w:divBdr>
    </w:div>
    <w:div w:id="1595360143">
      <w:bodyDiv w:val="1"/>
      <w:marLeft w:val="0"/>
      <w:marRight w:val="0"/>
      <w:marTop w:val="0"/>
      <w:marBottom w:val="0"/>
      <w:divBdr>
        <w:top w:val="none" w:sz="0" w:space="0" w:color="auto"/>
        <w:left w:val="none" w:sz="0" w:space="0" w:color="auto"/>
        <w:bottom w:val="none" w:sz="0" w:space="0" w:color="auto"/>
        <w:right w:val="none" w:sz="0" w:space="0" w:color="auto"/>
      </w:divBdr>
      <w:divsChild>
        <w:div w:id="1348168600">
          <w:marLeft w:val="0"/>
          <w:marRight w:val="0"/>
          <w:marTop w:val="0"/>
          <w:marBottom w:val="0"/>
          <w:divBdr>
            <w:top w:val="none" w:sz="0" w:space="0" w:color="auto"/>
            <w:left w:val="none" w:sz="0" w:space="0" w:color="auto"/>
            <w:bottom w:val="none" w:sz="0" w:space="0" w:color="auto"/>
            <w:right w:val="none" w:sz="0" w:space="0" w:color="auto"/>
          </w:divBdr>
          <w:divsChild>
            <w:div w:id="7030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4993">
      <w:bodyDiv w:val="1"/>
      <w:marLeft w:val="0"/>
      <w:marRight w:val="0"/>
      <w:marTop w:val="0"/>
      <w:marBottom w:val="0"/>
      <w:divBdr>
        <w:top w:val="none" w:sz="0" w:space="0" w:color="auto"/>
        <w:left w:val="none" w:sz="0" w:space="0" w:color="auto"/>
        <w:bottom w:val="none" w:sz="0" w:space="0" w:color="auto"/>
        <w:right w:val="none" w:sz="0" w:space="0" w:color="auto"/>
      </w:divBdr>
      <w:divsChild>
        <w:div w:id="198249831">
          <w:marLeft w:val="660"/>
          <w:marRight w:val="660"/>
          <w:marTop w:val="0"/>
          <w:marBottom w:val="360"/>
          <w:divBdr>
            <w:top w:val="none" w:sz="0" w:space="0" w:color="auto"/>
            <w:left w:val="none" w:sz="0" w:space="0" w:color="auto"/>
            <w:bottom w:val="none" w:sz="0" w:space="0" w:color="auto"/>
            <w:right w:val="none" w:sz="0" w:space="0" w:color="auto"/>
          </w:divBdr>
          <w:divsChild>
            <w:div w:id="1185633580">
              <w:marLeft w:val="0"/>
              <w:marRight w:val="0"/>
              <w:marTop w:val="0"/>
              <w:marBottom w:val="0"/>
              <w:divBdr>
                <w:top w:val="none" w:sz="0" w:space="0" w:color="auto"/>
                <w:left w:val="none" w:sz="0" w:space="0" w:color="auto"/>
                <w:bottom w:val="none" w:sz="0" w:space="0" w:color="auto"/>
                <w:right w:val="none" w:sz="0" w:space="0" w:color="auto"/>
              </w:divBdr>
              <w:divsChild>
                <w:div w:id="2087875987">
                  <w:marLeft w:val="0"/>
                  <w:marRight w:val="0"/>
                  <w:marTop w:val="0"/>
                  <w:marBottom w:val="0"/>
                  <w:divBdr>
                    <w:top w:val="none" w:sz="0" w:space="0" w:color="auto"/>
                    <w:left w:val="none" w:sz="0" w:space="0" w:color="auto"/>
                    <w:bottom w:val="none" w:sz="0" w:space="0" w:color="auto"/>
                    <w:right w:val="none" w:sz="0" w:space="0" w:color="auto"/>
                  </w:divBdr>
                  <w:divsChild>
                    <w:div w:id="560988343">
                      <w:marLeft w:val="0"/>
                      <w:marRight w:val="0"/>
                      <w:marTop w:val="0"/>
                      <w:marBottom w:val="0"/>
                      <w:divBdr>
                        <w:top w:val="none" w:sz="0" w:space="0" w:color="auto"/>
                        <w:left w:val="none" w:sz="0" w:space="0" w:color="auto"/>
                        <w:bottom w:val="none" w:sz="0" w:space="0" w:color="auto"/>
                        <w:right w:val="none" w:sz="0" w:space="0" w:color="auto"/>
                      </w:divBdr>
                      <w:divsChild>
                        <w:div w:id="429160713">
                          <w:marLeft w:val="0"/>
                          <w:marRight w:val="0"/>
                          <w:marTop w:val="0"/>
                          <w:marBottom w:val="0"/>
                          <w:divBdr>
                            <w:top w:val="none" w:sz="0" w:space="0" w:color="auto"/>
                            <w:left w:val="none" w:sz="0" w:space="0" w:color="auto"/>
                            <w:bottom w:val="none" w:sz="0" w:space="0" w:color="auto"/>
                            <w:right w:val="none" w:sz="0" w:space="0" w:color="auto"/>
                          </w:divBdr>
                        </w:div>
                        <w:div w:id="525872705">
                          <w:marLeft w:val="0"/>
                          <w:marRight w:val="0"/>
                          <w:marTop w:val="240"/>
                          <w:marBottom w:val="171"/>
                          <w:divBdr>
                            <w:top w:val="none" w:sz="0" w:space="0" w:color="auto"/>
                            <w:left w:val="none" w:sz="0" w:space="0" w:color="auto"/>
                            <w:bottom w:val="none" w:sz="0" w:space="0" w:color="auto"/>
                            <w:right w:val="none" w:sz="0" w:space="0" w:color="auto"/>
                          </w:divBdr>
                          <w:divsChild>
                            <w:div w:id="1502626051">
                              <w:marLeft w:val="0"/>
                              <w:marRight w:val="0"/>
                              <w:marTop w:val="0"/>
                              <w:marBottom w:val="0"/>
                              <w:divBdr>
                                <w:top w:val="none" w:sz="0" w:space="0" w:color="auto"/>
                                <w:left w:val="none" w:sz="0" w:space="0" w:color="auto"/>
                                <w:bottom w:val="none" w:sz="0" w:space="0" w:color="auto"/>
                                <w:right w:val="none" w:sz="0" w:space="0" w:color="auto"/>
                              </w:divBdr>
                              <w:divsChild>
                                <w:div w:id="1917743177">
                                  <w:marLeft w:val="0"/>
                                  <w:marRight w:val="0"/>
                                  <w:marTop w:val="0"/>
                                  <w:marBottom w:val="0"/>
                                  <w:divBdr>
                                    <w:top w:val="none" w:sz="0" w:space="0" w:color="auto"/>
                                    <w:left w:val="none" w:sz="0" w:space="0" w:color="auto"/>
                                    <w:bottom w:val="none" w:sz="0" w:space="0" w:color="auto"/>
                                    <w:right w:val="none" w:sz="0" w:space="0" w:color="auto"/>
                                  </w:divBdr>
                                  <w:divsChild>
                                    <w:div w:id="636497876">
                                      <w:marLeft w:val="0"/>
                                      <w:marRight w:val="0"/>
                                      <w:marTop w:val="0"/>
                                      <w:marBottom w:val="0"/>
                                      <w:divBdr>
                                        <w:top w:val="none" w:sz="0" w:space="0" w:color="auto"/>
                                        <w:left w:val="none" w:sz="0" w:space="0" w:color="auto"/>
                                        <w:bottom w:val="none" w:sz="0" w:space="0" w:color="auto"/>
                                        <w:right w:val="none" w:sz="0" w:space="0" w:color="auto"/>
                                      </w:divBdr>
                                      <w:divsChild>
                                        <w:div w:id="20005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29585">
                          <w:marLeft w:val="0"/>
                          <w:marRight w:val="0"/>
                          <w:marTop w:val="0"/>
                          <w:marBottom w:val="0"/>
                          <w:divBdr>
                            <w:top w:val="none" w:sz="0" w:space="0" w:color="auto"/>
                            <w:left w:val="none" w:sz="0" w:space="0" w:color="auto"/>
                            <w:bottom w:val="none" w:sz="0" w:space="0" w:color="auto"/>
                            <w:right w:val="none" w:sz="0" w:space="0" w:color="auto"/>
                          </w:divBdr>
                        </w:div>
                        <w:div w:id="19663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3201">
          <w:marLeft w:val="480"/>
          <w:marRight w:val="480"/>
          <w:marTop w:val="100"/>
          <w:marBottom w:val="0"/>
          <w:divBdr>
            <w:top w:val="none" w:sz="0" w:space="0" w:color="auto"/>
            <w:left w:val="none" w:sz="0" w:space="0" w:color="auto"/>
            <w:bottom w:val="none" w:sz="0" w:space="0" w:color="auto"/>
            <w:right w:val="none" w:sz="0" w:space="0" w:color="auto"/>
          </w:divBdr>
          <w:divsChild>
            <w:div w:id="826239936">
              <w:marLeft w:val="0"/>
              <w:marRight w:val="0"/>
              <w:marTop w:val="0"/>
              <w:marBottom w:val="0"/>
              <w:divBdr>
                <w:top w:val="none" w:sz="0" w:space="0" w:color="auto"/>
                <w:left w:val="none" w:sz="0" w:space="0" w:color="auto"/>
                <w:bottom w:val="none" w:sz="0" w:space="0" w:color="auto"/>
                <w:right w:val="none" w:sz="0" w:space="0" w:color="auto"/>
              </w:divBdr>
              <w:divsChild>
                <w:div w:id="536353979">
                  <w:marLeft w:val="0"/>
                  <w:marRight w:val="0"/>
                  <w:marTop w:val="0"/>
                  <w:marBottom w:val="0"/>
                  <w:divBdr>
                    <w:top w:val="single" w:sz="4" w:space="0" w:color="auto"/>
                    <w:left w:val="single" w:sz="4" w:space="0" w:color="auto"/>
                    <w:bottom w:val="single" w:sz="4" w:space="0" w:color="auto"/>
                    <w:right w:val="single" w:sz="4" w:space="0" w:color="auto"/>
                  </w:divBdr>
                  <w:divsChild>
                    <w:div w:id="2087413741">
                      <w:marLeft w:val="0"/>
                      <w:marRight w:val="0"/>
                      <w:marTop w:val="0"/>
                      <w:marBottom w:val="0"/>
                      <w:divBdr>
                        <w:top w:val="none" w:sz="0" w:space="0" w:color="auto"/>
                        <w:left w:val="none" w:sz="0" w:space="0" w:color="auto"/>
                        <w:bottom w:val="none" w:sz="0" w:space="0" w:color="auto"/>
                        <w:right w:val="none" w:sz="0" w:space="0" w:color="auto"/>
                      </w:divBdr>
                      <w:divsChild>
                        <w:div w:id="9569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869115">
      <w:bodyDiv w:val="1"/>
      <w:marLeft w:val="0"/>
      <w:marRight w:val="0"/>
      <w:marTop w:val="0"/>
      <w:marBottom w:val="0"/>
      <w:divBdr>
        <w:top w:val="none" w:sz="0" w:space="0" w:color="auto"/>
        <w:left w:val="none" w:sz="0" w:space="0" w:color="auto"/>
        <w:bottom w:val="none" w:sz="0" w:space="0" w:color="auto"/>
        <w:right w:val="none" w:sz="0" w:space="0" w:color="auto"/>
      </w:divBdr>
    </w:div>
    <w:div w:id="1683239332">
      <w:bodyDiv w:val="1"/>
      <w:marLeft w:val="0"/>
      <w:marRight w:val="0"/>
      <w:marTop w:val="0"/>
      <w:marBottom w:val="0"/>
      <w:divBdr>
        <w:top w:val="none" w:sz="0" w:space="0" w:color="auto"/>
        <w:left w:val="none" w:sz="0" w:space="0" w:color="auto"/>
        <w:bottom w:val="none" w:sz="0" w:space="0" w:color="auto"/>
        <w:right w:val="none" w:sz="0" w:space="0" w:color="auto"/>
      </w:divBdr>
    </w:div>
    <w:div w:id="1696614865">
      <w:bodyDiv w:val="1"/>
      <w:marLeft w:val="0"/>
      <w:marRight w:val="0"/>
      <w:marTop w:val="0"/>
      <w:marBottom w:val="0"/>
      <w:divBdr>
        <w:top w:val="none" w:sz="0" w:space="0" w:color="auto"/>
        <w:left w:val="none" w:sz="0" w:space="0" w:color="auto"/>
        <w:bottom w:val="none" w:sz="0" w:space="0" w:color="auto"/>
        <w:right w:val="none" w:sz="0" w:space="0" w:color="auto"/>
      </w:divBdr>
      <w:divsChild>
        <w:div w:id="1472212107">
          <w:marLeft w:val="0"/>
          <w:marRight w:val="0"/>
          <w:marTop w:val="0"/>
          <w:marBottom w:val="0"/>
          <w:divBdr>
            <w:top w:val="none" w:sz="0" w:space="0" w:color="auto"/>
            <w:left w:val="none" w:sz="0" w:space="0" w:color="auto"/>
            <w:bottom w:val="none" w:sz="0" w:space="0" w:color="auto"/>
            <w:right w:val="none" w:sz="0" w:space="0" w:color="auto"/>
          </w:divBdr>
          <w:divsChild>
            <w:div w:id="17472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1012">
      <w:bodyDiv w:val="1"/>
      <w:marLeft w:val="0"/>
      <w:marRight w:val="0"/>
      <w:marTop w:val="0"/>
      <w:marBottom w:val="0"/>
      <w:divBdr>
        <w:top w:val="none" w:sz="0" w:space="0" w:color="auto"/>
        <w:left w:val="none" w:sz="0" w:space="0" w:color="auto"/>
        <w:bottom w:val="none" w:sz="0" w:space="0" w:color="auto"/>
        <w:right w:val="none" w:sz="0" w:space="0" w:color="auto"/>
      </w:divBdr>
      <w:divsChild>
        <w:div w:id="2104573096">
          <w:marLeft w:val="0"/>
          <w:marRight w:val="0"/>
          <w:marTop w:val="0"/>
          <w:marBottom w:val="0"/>
          <w:divBdr>
            <w:top w:val="none" w:sz="0" w:space="0" w:color="auto"/>
            <w:left w:val="none" w:sz="0" w:space="0" w:color="auto"/>
            <w:bottom w:val="none" w:sz="0" w:space="0" w:color="auto"/>
            <w:right w:val="none" w:sz="0" w:space="0" w:color="auto"/>
          </w:divBdr>
          <w:divsChild>
            <w:div w:id="5372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5926">
      <w:bodyDiv w:val="1"/>
      <w:marLeft w:val="0"/>
      <w:marRight w:val="0"/>
      <w:marTop w:val="0"/>
      <w:marBottom w:val="0"/>
      <w:divBdr>
        <w:top w:val="none" w:sz="0" w:space="0" w:color="auto"/>
        <w:left w:val="none" w:sz="0" w:space="0" w:color="auto"/>
        <w:bottom w:val="none" w:sz="0" w:space="0" w:color="auto"/>
        <w:right w:val="none" w:sz="0" w:space="0" w:color="auto"/>
      </w:divBdr>
      <w:divsChild>
        <w:div w:id="1244755632">
          <w:marLeft w:val="0"/>
          <w:marRight w:val="0"/>
          <w:marTop w:val="0"/>
          <w:marBottom w:val="0"/>
          <w:divBdr>
            <w:top w:val="none" w:sz="0" w:space="0" w:color="auto"/>
            <w:left w:val="none" w:sz="0" w:space="0" w:color="auto"/>
            <w:bottom w:val="none" w:sz="0" w:space="0" w:color="auto"/>
            <w:right w:val="none" w:sz="0" w:space="0" w:color="auto"/>
          </w:divBdr>
          <w:divsChild>
            <w:div w:id="9259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8189">
      <w:bodyDiv w:val="1"/>
      <w:marLeft w:val="0"/>
      <w:marRight w:val="0"/>
      <w:marTop w:val="0"/>
      <w:marBottom w:val="0"/>
      <w:divBdr>
        <w:top w:val="none" w:sz="0" w:space="0" w:color="auto"/>
        <w:left w:val="none" w:sz="0" w:space="0" w:color="auto"/>
        <w:bottom w:val="none" w:sz="0" w:space="0" w:color="auto"/>
        <w:right w:val="none" w:sz="0" w:space="0" w:color="auto"/>
      </w:divBdr>
      <w:divsChild>
        <w:div w:id="1142502027">
          <w:marLeft w:val="0"/>
          <w:marRight w:val="0"/>
          <w:marTop w:val="0"/>
          <w:marBottom w:val="0"/>
          <w:divBdr>
            <w:top w:val="none" w:sz="0" w:space="0" w:color="auto"/>
            <w:left w:val="none" w:sz="0" w:space="0" w:color="auto"/>
            <w:bottom w:val="none" w:sz="0" w:space="0" w:color="auto"/>
            <w:right w:val="none" w:sz="0" w:space="0" w:color="auto"/>
          </w:divBdr>
          <w:divsChild>
            <w:div w:id="5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176">
      <w:bodyDiv w:val="1"/>
      <w:marLeft w:val="0"/>
      <w:marRight w:val="0"/>
      <w:marTop w:val="0"/>
      <w:marBottom w:val="0"/>
      <w:divBdr>
        <w:top w:val="none" w:sz="0" w:space="0" w:color="auto"/>
        <w:left w:val="none" w:sz="0" w:space="0" w:color="auto"/>
        <w:bottom w:val="none" w:sz="0" w:space="0" w:color="auto"/>
        <w:right w:val="none" w:sz="0" w:space="0" w:color="auto"/>
      </w:divBdr>
      <w:divsChild>
        <w:div w:id="130559134">
          <w:marLeft w:val="0"/>
          <w:marRight w:val="0"/>
          <w:marTop w:val="0"/>
          <w:marBottom w:val="0"/>
          <w:divBdr>
            <w:top w:val="none" w:sz="0" w:space="0" w:color="auto"/>
            <w:left w:val="none" w:sz="0" w:space="0" w:color="auto"/>
            <w:bottom w:val="none" w:sz="0" w:space="0" w:color="auto"/>
            <w:right w:val="none" w:sz="0" w:space="0" w:color="auto"/>
          </w:divBdr>
          <w:divsChild>
            <w:div w:id="380248487">
              <w:marLeft w:val="0"/>
              <w:marRight w:val="0"/>
              <w:marTop w:val="0"/>
              <w:marBottom w:val="0"/>
              <w:divBdr>
                <w:top w:val="none" w:sz="0" w:space="0" w:color="auto"/>
                <w:left w:val="none" w:sz="0" w:space="0" w:color="auto"/>
                <w:bottom w:val="none" w:sz="0" w:space="0" w:color="auto"/>
                <w:right w:val="none" w:sz="0" w:space="0" w:color="auto"/>
              </w:divBdr>
            </w:div>
          </w:divsChild>
        </w:div>
        <w:div w:id="1786776994">
          <w:marLeft w:val="0"/>
          <w:marRight w:val="0"/>
          <w:marTop w:val="0"/>
          <w:marBottom w:val="0"/>
          <w:divBdr>
            <w:top w:val="none" w:sz="0" w:space="0" w:color="auto"/>
            <w:left w:val="none" w:sz="0" w:space="0" w:color="auto"/>
            <w:bottom w:val="none" w:sz="0" w:space="0" w:color="auto"/>
            <w:right w:val="none" w:sz="0" w:space="0" w:color="auto"/>
          </w:divBdr>
          <w:divsChild>
            <w:div w:id="1249078169">
              <w:marLeft w:val="0"/>
              <w:marRight w:val="0"/>
              <w:marTop w:val="0"/>
              <w:marBottom w:val="0"/>
              <w:divBdr>
                <w:top w:val="none" w:sz="0" w:space="0" w:color="auto"/>
                <w:left w:val="none" w:sz="0" w:space="0" w:color="auto"/>
                <w:bottom w:val="none" w:sz="0" w:space="0" w:color="auto"/>
                <w:right w:val="none" w:sz="0" w:space="0" w:color="auto"/>
              </w:divBdr>
            </w:div>
          </w:divsChild>
        </w:div>
        <w:div w:id="573785892">
          <w:marLeft w:val="0"/>
          <w:marRight w:val="0"/>
          <w:marTop w:val="0"/>
          <w:marBottom w:val="0"/>
          <w:divBdr>
            <w:top w:val="none" w:sz="0" w:space="0" w:color="auto"/>
            <w:left w:val="none" w:sz="0" w:space="0" w:color="auto"/>
            <w:bottom w:val="none" w:sz="0" w:space="0" w:color="auto"/>
            <w:right w:val="none" w:sz="0" w:space="0" w:color="auto"/>
          </w:divBdr>
          <w:divsChild>
            <w:div w:id="1635715047">
              <w:marLeft w:val="0"/>
              <w:marRight w:val="0"/>
              <w:marTop w:val="0"/>
              <w:marBottom w:val="0"/>
              <w:divBdr>
                <w:top w:val="none" w:sz="0" w:space="0" w:color="auto"/>
                <w:left w:val="none" w:sz="0" w:space="0" w:color="auto"/>
                <w:bottom w:val="none" w:sz="0" w:space="0" w:color="auto"/>
                <w:right w:val="none" w:sz="0" w:space="0" w:color="auto"/>
              </w:divBdr>
            </w:div>
          </w:divsChild>
        </w:div>
        <w:div w:id="677465572">
          <w:marLeft w:val="0"/>
          <w:marRight w:val="0"/>
          <w:marTop w:val="0"/>
          <w:marBottom w:val="0"/>
          <w:divBdr>
            <w:top w:val="none" w:sz="0" w:space="0" w:color="auto"/>
            <w:left w:val="none" w:sz="0" w:space="0" w:color="auto"/>
            <w:bottom w:val="none" w:sz="0" w:space="0" w:color="auto"/>
            <w:right w:val="none" w:sz="0" w:space="0" w:color="auto"/>
          </w:divBdr>
          <w:divsChild>
            <w:div w:id="1046416059">
              <w:marLeft w:val="0"/>
              <w:marRight w:val="0"/>
              <w:marTop w:val="0"/>
              <w:marBottom w:val="0"/>
              <w:divBdr>
                <w:top w:val="none" w:sz="0" w:space="0" w:color="auto"/>
                <w:left w:val="none" w:sz="0" w:space="0" w:color="auto"/>
                <w:bottom w:val="none" w:sz="0" w:space="0" w:color="auto"/>
                <w:right w:val="none" w:sz="0" w:space="0" w:color="auto"/>
              </w:divBdr>
            </w:div>
          </w:divsChild>
        </w:div>
        <w:div w:id="932199309">
          <w:marLeft w:val="0"/>
          <w:marRight w:val="0"/>
          <w:marTop w:val="0"/>
          <w:marBottom w:val="0"/>
          <w:divBdr>
            <w:top w:val="none" w:sz="0" w:space="0" w:color="auto"/>
            <w:left w:val="none" w:sz="0" w:space="0" w:color="auto"/>
            <w:bottom w:val="none" w:sz="0" w:space="0" w:color="auto"/>
            <w:right w:val="none" w:sz="0" w:space="0" w:color="auto"/>
          </w:divBdr>
          <w:divsChild>
            <w:div w:id="1203052751">
              <w:marLeft w:val="0"/>
              <w:marRight w:val="0"/>
              <w:marTop w:val="0"/>
              <w:marBottom w:val="0"/>
              <w:divBdr>
                <w:top w:val="none" w:sz="0" w:space="0" w:color="auto"/>
                <w:left w:val="none" w:sz="0" w:space="0" w:color="auto"/>
                <w:bottom w:val="none" w:sz="0" w:space="0" w:color="auto"/>
                <w:right w:val="none" w:sz="0" w:space="0" w:color="auto"/>
              </w:divBdr>
            </w:div>
          </w:divsChild>
        </w:div>
        <w:div w:id="2114207270">
          <w:marLeft w:val="0"/>
          <w:marRight w:val="0"/>
          <w:marTop w:val="0"/>
          <w:marBottom w:val="0"/>
          <w:divBdr>
            <w:top w:val="none" w:sz="0" w:space="0" w:color="auto"/>
            <w:left w:val="none" w:sz="0" w:space="0" w:color="auto"/>
            <w:bottom w:val="none" w:sz="0" w:space="0" w:color="auto"/>
            <w:right w:val="none" w:sz="0" w:space="0" w:color="auto"/>
          </w:divBdr>
          <w:divsChild>
            <w:div w:id="937174929">
              <w:marLeft w:val="0"/>
              <w:marRight w:val="0"/>
              <w:marTop w:val="0"/>
              <w:marBottom w:val="0"/>
              <w:divBdr>
                <w:top w:val="none" w:sz="0" w:space="0" w:color="auto"/>
                <w:left w:val="none" w:sz="0" w:space="0" w:color="auto"/>
                <w:bottom w:val="none" w:sz="0" w:space="0" w:color="auto"/>
                <w:right w:val="none" w:sz="0" w:space="0" w:color="auto"/>
              </w:divBdr>
            </w:div>
          </w:divsChild>
        </w:div>
        <w:div w:id="1942908328">
          <w:marLeft w:val="0"/>
          <w:marRight w:val="0"/>
          <w:marTop w:val="0"/>
          <w:marBottom w:val="0"/>
          <w:divBdr>
            <w:top w:val="none" w:sz="0" w:space="0" w:color="auto"/>
            <w:left w:val="none" w:sz="0" w:space="0" w:color="auto"/>
            <w:bottom w:val="none" w:sz="0" w:space="0" w:color="auto"/>
            <w:right w:val="none" w:sz="0" w:space="0" w:color="auto"/>
          </w:divBdr>
          <w:divsChild>
            <w:div w:id="1251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8497">
      <w:bodyDiv w:val="1"/>
      <w:marLeft w:val="0"/>
      <w:marRight w:val="0"/>
      <w:marTop w:val="0"/>
      <w:marBottom w:val="0"/>
      <w:divBdr>
        <w:top w:val="none" w:sz="0" w:space="0" w:color="auto"/>
        <w:left w:val="none" w:sz="0" w:space="0" w:color="auto"/>
        <w:bottom w:val="none" w:sz="0" w:space="0" w:color="auto"/>
        <w:right w:val="none" w:sz="0" w:space="0" w:color="auto"/>
      </w:divBdr>
    </w:div>
    <w:div w:id="1800606344">
      <w:bodyDiv w:val="1"/>
      <w:marLeft w:val="0"/>
      <w:marRight w:val="0"/>
      <w:marTop w:val="0"/>
      <w:marBottom w:val="0"/>
      <w:divBdr>
        <w:top w:val="none" w:sz="0" w:space="0" w:color="auto"/>
        <w:left w:val="none" w:sz="0" w:space="0" w:color="auto"/>
        <w:bottom w:val="none" w:sz="0" w:space="0" w:color="auto"/>
        <w:right w:val="none" w:sz="0" w:space="0" w:color="auto"/>
      </w:divBdr>
      <w:divsChild>
        <w:div w:id="1247228160">
          <w:marLeft w:val="0"/>
          <w:marRight w:val="0"/>
          <w:marTop w:val="0"/>
          <w:marBottom w:val="0"/>
          <w:divBdr>
            <w:top w:val="none" w:sz="0" w:space="0" w:color="auto"/>
            <w:left w:val="none" w:sz="0" w:space="0" w:color="auto"/>
            <w:bottom w:val="none" w:sz="0" w:space="0" w:color="auto"/>
            <w:right w:val="none" w:sz="0" w:space="0" w:color="auto"/>
          </w:divBdr>
          <w:divsChild>
            <w:div w:id="5330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340">
      <w:bodyDiv w:val="1"/>
      <w:marLeft w:val="0"/>
      <w:marRight w:val="0"/>
      <w:marTop w:val="0"/>
      <w:marBottom w:val="0"/>
      <w:divBdr>
        <w:top w:val="none" w:sz="0" w:space="0" w:color="auto"/>
        <w:left w:val="none" w:sz="0" w:space="0" w:color="auto"/>
        <w:bottom w:val="none" w:sz="0" w:space="0" w:color="auto"/>
        <w:right w:val="none" w:sz="0" w:space="0" w:color="auto"/>
      </w:divBdr>
    </w:div>
    <w:div w:id="1859193077">
      <w:bodyDiv w:val="1"/>
      <w:marLeft w:val="0"/>
      <w:marRight w:val="0"/>
      <w:marTop w:val="0"/>
      <w:marBottom w:val="0"/>
      <w:divBdr>
        <w:top w:val="none" w:sz="0" w:space="0" w:color="auto"/>
        <w:left w:val="none" w:sz="0" w:space="0" w:color="auto"/>
        <w:bottom w:val="none" w:sz="0" w:space="0" w:color="auto"/>
        <w:right w:val="none" w:sz="0" w:space="0" w:color="auto"/>
      </w:divBdr>
      <w:divsChild>
        <w:div w:id="1325352371">
          <w:marLeft w:val="0"/>
          <w:marRight w:val="0"/>
          <w:marTop w:val="0"/>
          <w:marBottom w:val="0"/>
          <w:divBdr>
            <w:top w:val="none" w:sz="0" w:space="0" w:color="auto"/>
            <w:left w:val="none" w:sz="0" w:space="0" w:color="auto"/>
            <w:bottom w:val="none" w:sz="0" w:space="0" w:color="auto"/>
            <w:right w:val="none" w:sz="0" w:space="0" w:color="auto"/>
          </w:divBdr>
          <w:divsChild>
            <w:div w:id="1729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09313">
      <w:bodyDiv w:val="1"/>
      <w:marLeft w:val="0"/>
      <w:marRight w:val="0"/>
      <w:marTop w:val="0"/>
      <w:marBottom w:val="0"/>
      <w:divBdr>
        <w:top w:val="none" w:sz="0" w:space="0" w:color="auto"/>
        <w:left w:val="none" w:sz="0" w:space="0" w:color="auto"/>
        <w:bottom w:val="none" w:sz="0" w:space="0" w:color="auto"/>
        <w:right w:val="none" w:sz="0" w:space="0" w:color="auto"/>
      </w:divBdr>
    </w:div>
    <w:div w:id="1874462321">
      <w:bodyDiv w:val="1"/>
      <w:marLeft w:val="0"/>
      <w:marRight w:val="0"/>
      <w:marTop w:val="0"/>
      <w:marBottom w:val="0"/>
      <w:divBdr>
        <w:top w:val="none" w:sz="0" w:space="0" w:color="auto"/>
        <w:left w:val="none" w:sz="0" w:space="0" w:color="auto"/>
        <w:bottom w:val="none" w:sz="0" w:space="0" w:color="auto"/>
        <w:right w:val="none" w:sz="0" w:space="0" w:color="auto"/>
      </w:divBdr>
    </w:div>
    <w:div w:id="1896811798">
      <w:bodyDiv w:val="1"/>
      <w:marLeft w:val="0"/>
      <w:marRight w:val="0"/>
      <w:marTop w:val="0"/>
      <w:marBottom w:val="0"/>
      <w:divBdr>
        <w:top w:val="none" w:sz="0" w:space="0" w:color="auto"/>
        <w:left w:val="none" w:sz="0" w:space="0" w:color="auto"/>
        <w:bottom w:val="none" w:sz="0" w:space="0" w:color="auto"/>
        <w:right w:val="none" w:sz="0" w:space="0" w:color="auto"/>
      </w:divBdr>
    </w:div>
    <w:div w:id="2002149966">
      <w:bodyDiv w:val="1"/>
      <w:marLeft w:val="0"/>
      <w:marRight w:val="0"/>
      <w:marTop w:val="0"/>
      <w:marBottom w:val="0"/>
      <w:divBdr>
        <w:top w:val="none" w:sz="0" w:space="0" w:color="auto"/>
        <w:left w:val="none" w:sz="0" w:space="0" w:color="auto"/>
        <w:bottom w:val="none" w:sz="0" w:space="0" w:color="auto"/>
        <w:right w:val="none" w:sz="0" w:space="0" w:color="auto"/>
      </w:divBdr>
    </w:div>
    <w:div w:id="2030639999">
      <w:bodyDiv w:val="1"/>
      <w:marLeft w:val="0"/>
      <w:marRight w:val="0"/>
      <w:marTop w:val="0"/>
      <w:marBottom w:val="0"/>
      <w:divBdr>
        <w:top w:val="none" w:sz="0" w:space="0" w:color="auto"/>
        <w:left w:val="none" w:sz="0" w:space="0" w:color="auto"/>
        <w:bottom w:val="none" w:sz="0" w:space="0" w:color="auto"/>
        <w:right w:val="none" w:sz="0" w:space="0" w:color="auto"/>
      </w:divBdr>
    </w:div>
    <w:div w:id="2049645965">
      <w:bodyDiv w:val="1"/>
      <w:marLeft w:val="0"/>
      <w:marRight w:val="0"/>
      <w:marTop w:val="0"/>
      <w:marBottom w:val="0"/>
      <w:divBdr>
        <w:top w:val="none" w:sz="0" w:space="0" w:color="auto"/>
        <w:left w:val="none" w:sz="0" w:space="0" w:color="auto"/>
        <w:bottom w:val="none" w:sz="0" w:space="0" w:color="auto"/>
        <w:right w:val="none" w:sz="0" w:space="0" w:color="auto"/>
      </w:divBdr>
      <w:divsChild>
        <w:div w:id="579486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149715">
              <w:marLeft w:val="0"/>
              <w:marRight w:val="0"/>
              <w:marTop w:val="0"/>
              <w:marBottom w:val="0"/>
              <w:divBdr>
                <w:top w:val="none" w:sz="0" w:space="0" w:color="auto"/>
                <w:left w:val="none" w:sz="0" w:space="0" w:color="auto"/>
                <w:bottom w:val="none" w:sz="0" w:space="0" w:color="auto"/>
                <w:right w:val="none" w:sz="0" w:space="0" w:color="auto"/>
              </w:divBdr>
              <w:divsChild>
                <w:div w:id="4822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4628">
      <w:bodyDiv w:val="1"/>
      <w:marLeft w:val="0"/>
      <w:marRight w:val="0"/>
      <w:marTop w:val="0"/>
      <w:marBottom w:val="0"/>
      <w:divBdr>
        <w:top w:val="none" w:sz="0" w:space="0" w:color="auto"/>
        <w:left w:val="none" w:sz="0" w:space="0" w:color="auto"/>
        <w:bottom w:val="none" w:sz="0" w:space="0" w:color="auto"/>
        <w:right w:val="none" w:sz="0" w:space="0" w:color="auto"/>
      </w:divBdr>
    </w:div>
    <w:div w:id="21310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odo.org/communities/ttg-series/" TargetMode="External"/><Relationship Id="rId5" Type="http://schemas.openxmlformats.org/officeDocument/2006/relationships/hyperlink" Target="https://zenodo.org/communities/ttg-seri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26187</Words>
  <Characters>14928</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Lemeshko</dc:creator>
  <cp:keywords/>
  <dc:description/>
  <cp:lastModifiedBy>Andrey Lemeshko</cp:lastModifiedBy>
  <cp:revision>2</cp:revision>
  <dcterms:created xsi:type="dcterms:W3CDTF">2026-03-26T19:02:00Z</dcterms:created>
  <dcterms:modified xsi:type="dcterms:W3CDTF">2026-03-26T19:02:00Z</dcterms:modified>
</cp:coreProperties>
</file>